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90"/>
        <w:tblW w:w="10490" w:type="dxa"/>
        <w:tblLook w:val="04A0" w:firstRow="1" w:lastRow="0" w:firstColumn="1" w:lastColumn="0" w:noHBand="0" w:noVBand="1"/>
      </w:tblPr>
      <w:tblGrid>
        <w:gridCol w:w="1980"/>
        <w:gridCol w:w="8510"/>
      </w:tblGrid>
      <w:tr w:rsidR="001C46F0" w:rsidRPr="007A0A26" w:rsidTr="00694B31">
        <w:trPr>
          <w:trHeight w:val="657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46F0" w:rsidRPr="007A0A26" w:rsidRDefault="001C46F0" w:rsidP="00694B31">
            <w:pPr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171A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40"/>
                <w:szCs w:val="40"/>
              </w:rPr>
              <w:t>子計畫</w:t>
            </w:r>
            <w:r w:rsidRPr="005956F6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 xml:space="preserve">3-2. </w:t>
            </w:r>
            <w:r w:rsidRPr="005956F6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提升教師海洋教育素養</w:t>
            </w:r>
          </w:p>
        </w:tc>
      </w:tr>
      <w:tr w:rsidR="001C46F0" w:rsidRPr="007A0A26" w:rsidTr="00694B31">
        <w:trPr>
          <w:trHeight w:val="657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46F0" w:rsidRPr="007A0A26" w:rsidRDefault="001C46F0" w:rsidP="00694B31">
            <w:pPr>
              <w:spacing w:line="5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6F0" w:rsidRPr="00C84216" w:rsidRDefault="00C84216" w:rsidP="00C84216">
            <w:pPr>
              <w:spacing w:line="500" w:lineRule="exact"/>
              <w:contextualSpacing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842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大溪國小</w:t>
            </w:r>
          </w:p>
        </w:tc>
      </w:tr>
      <w:tr w:rsidR="001C46F0" w:rsidRPr="007A0A26" w:rsidTr="00694B31">
        <w:trPr>
          <w:trHeight w:val="120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C46F0" w:rsidRPr="007A0A26" w:rsidRDefault="001C46F0" w:rsidP="00694B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6F0" w:rsidRPr="007A0A26" w:rsidRDefault="00C84216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  <w:shd w:val="clear" w:color="auto" w:fill="FFFFFF"/>
              </w:rPr>
              <w:t>「親海」教師培力實施計畫</w:t>
            </w:r>
          </w:p>
        </w:tc>
      </w:tr>
      <w:tr w:rsidR="001C46F0" w:rsidRPr="007A0A26" w:rsidTr="00694B31">
        <w:trPr>
          <w:trHeight w:val="120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C46F0" w:rsidRPr="007A0A26" w:rsidRDefault="001C46F0" w:rsidP="00694B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6F0" w:rsidRPr="007A0A26" w:rsidRDefault="00C84216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450B3">
              <w:rPr>
                <w:rFonts w:ascii="新細明體" w:eastAsia="新細明體" w:hAnsi="新細明體" w:cs="Segoe UI Symbol" w:hint="eastAsia"/>
                <w:sz w:val="20"/>
                <w:szCs w:val="20"/>
              </w:rPr>
              <w:t>█</w:t>
            </w:r>
            <w:proofErr w:type="gramEnd"/>
            <w:r w:rsidR="001C46F0" w:rsidRPr="005450B3">
              <w:rPr>
                <w:rFonts w:ascii="Times New Roman" w:eastAsia="標楷體" w:hAnsi="Times New Roman" w:cs="Times New Roman"/>
                <w:b/>
                <w:szCs w:val="24"/>
              </w:rPr>
              <w:t>海洋教育增能研習</w:t>
            </w:r>
            <w:r w:rsidR="001C46F0" w:rsidRPr="005450B3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="001C46F0" w:rsidRPr="005450B3">
              <w:rPr>
                <w:rFonts w:ascii="Times New Roman" w:eastAsia="標楷體" w:hAnsi="Times New Roman" w:cs="Times New Roman"/>
                <w:b/>
                <w:szCs w:val="24"/>
              </w:rPr>
              <w:t>工作坊</w:t>
            </w:r>
            <w:r w:rsidR="001C46F0" w:rsidRPr="005450B3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="001C46F0" w:rsidRPr="005450B3">
              <w:rPr>
                <w:rFonts w:ascii="Times New Roman" w:eastAsia="標楷體" w:hAnsi="Times New Roman" w:cs="Times New Roman"/>
                <w:b/>
                <w:szCs w:val="24"/>
              </w:rPr>
              <w:t>相關活動</w:t>
            </w:r>
          </w:p>
          <w:p w:rsidR="001C46F0" w:rsidRPr="007A0A26" w:rsidRDefault="001C46F0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培養海洋教育種子教師</w:t>
            </w:r>
          </w:p>
          <w:p w:rsidR="001C46F0" w:rsidRPr="007A0A26" w:rsidRDefault="001C46F0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海洋教育課程共備社群</w:t>
            </w:r>
          </w:p>
          <w:p w:rsidR="001C46F0" w:rsidRPr="007A0A26" w:rsidRDefault="001C46F0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szCs w:val="24"/>
              </w:rPr>
              <w:t>（三類均須辦理）</w:t>
            </w:r>
          </w:p>
        </w:tc>
      </w:tr>
      <w:tr w:rsidR="001C46F0" w:rsidRPr="007A0A26" w:rsidTr="00694B31">
        <w:trPr>
          <w:trHeight w:val="1205"/>
        </w:trPr>
        <w:tc>
          <w:tcPr>
            <w:tcW w:w="104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6F0" w:rsidRPr="007A0A26" w:rsidRDefault="001C46F0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四、預期成效</w:t>
            </w:r>
          </w:p>
          <w:p w:rsidR="001C46F0" w:rsidRPr="007A0A26" w:rsidRDefault="001C46F0" w:rsidP="00694B3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szCs w:val="24"/>
              </w:rPr>
              <w:t>（一）量化效益：</w:t>
            </w:r>
          </w:p>
          <w:tbl>
            <w:tblPr>
              <w:tblW w:w="496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3"/>
              <w:gridCol w:w="6026"/>
              <w:gridCol w:w="1277"/>
              <w:gridCol w:w="1275"/>
              <w:gridCol w:w="849"/>
            </w:tblGrid>
            <w:tr w:rsidR="001C46F0" w:rsidRPr="007A0A26" w:rsidTr="009B333D">
              <w:tc>
                <w:tcPr>
                  <w:tcW w:w="379" w:type="pct"/>
                  <w:vAlign w:val="center"/>
                </w:tcPr>
                <w:p w:rsidR="001C46F0" w:rsidRPr="007A0A26" w:rsidRDefault="001C46F0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項次</w:t>
                  </w:r>
                </w:p>
              </w:tc>
              <w:tc>
                <w:tcPr>
                  <w:tcW w:w="2954" w:type="pct"/>
                  <w:vAlign w:val="center"/>
                </w:tcPr>
                <w:p w:rsidR="001C46F0" w:rsidRPr="007A0A26" w:rsidRDefault="001C46F0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研習</w:t>
                  </w: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/</w:t>
                  </w: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課程</w:t>
                  </w: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/</w:t>
                  </w: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社群名稱</w:t>
                  </w:r>
                </w:p>
              </w:tc>
              <w:tc>
                <w:tcPr>
                  <w:tcW w:w="626" w:type="pct"/>
                  <w:vAlign w:val="center"/>
                </w:tcPr>
                <w:p w:rsidR="001C46F0" w:rsidRPr="007A0A26" w:rsidRDefault="001C46F0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暫定日期</w:t>
                  </w:r>
                </w:p>
              </w:tc>
              <w:tc>
                <w:tcPr>
                  <w:tcW w:w="625" w:type="pct"/>
                  <w:vAlign w:val="center"/>
                </w:tcPr>
                <w:p w:rsidR="001C46F0" w:rsidRPr="007A0A26" w:rsidRDefault="001C46F0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預估場次</w:t>
                  </w:r>
                </w:p>
              </w:tc>
              <w:tc>
                <w:tcPr>
                  <w:tcW w:w="416" w:type="pct"/>
                  <w:vAlign w:val="center"/>
                </w:tcPr>
                <w:p w:rsidR="001C46F0" w:rsidRPr="007A0A26" w:rsidRDefault="001C46F0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預估人數</w:t>
                  </w:r>
                </w:p>
              </w:tc>
            </w:tr>
            <w:tr w:rsidR="001C46F0" w:rsidRPr="007A0A26" w:rsidTr="009B333D">
              <w:trPr>
                <w:trHeight w:val="635"/>
              </w:trPr>
              <w:tc>
                <w:tcPr>
                  <w:tcW w:w="379" w:type="pct"/>
                  <w:vAlign w:val="center"/>
                </w:tcPr>
                <w:p w:rsidR="001C46F0" w:rsidRPr="007A0A26" w:rsidRDefault="001C46F0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2954" w:type="pct"/>
                  <w:vAlign w:val="center"/>
                </w:tcPr>
                <w:p w:rsidR="001C46F0" w:rsidRPr="006B4944" w:rsidRDefault="00C84216" w:rsidP="009B333D">
                  <w:pPr>
                    <w:framePr w:hSpace="180" w:wrap="around" w:vAnchor="page" w:hAnchor="margin" w:y="99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6B4944">
                    <w:rPr>
                      <w:rFonts w:ascii="Times New Roman" w:eastAsia="標楷體" w:hAnsi="Times New Roman" w:hint="eastAsia"/>
                      <w:sz w:val="28"/>
                      <w:szCs w:val="28"/>
                      <w:shd w:val="clear" w:color="auto" w:fill="FFFFFF"/>
                    </w:rPr>
                    <w:t>「親海」教師培力實施計畫</w:t>
                  </w:r>
                </w:p>
              </w:tc>
              <w:tc>
                <w:tcPr>
                  <w:tcW w:w="626" w:type="pct"/>
                  <w:vAlign w:val="center"/>
                </w:tcPr>
                <w:p w:rsidR="006B4944" w:rsidRDefault="00C84216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112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年</w:t>
                  </w:r>
                </w:p>
                <w:p w:rsidR="001C46F0" w:rsidRPr="007A0A26" w:rsidRDefault="00C84216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月至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7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月</w:t>
                  </w:r>
                </w:p>
              </w:tc>
              <w:tc>
                <w:tcPr>
                  <w:tcW w:w="625" w:type="pct"/>
                  <w:vAlign w:val="center"/>
                </w:tcPr>
                <w:p w:rsidR="001C46F0" w:rsidRPr="007A0A26" w:rsidRDefault="00C84216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416" w:type="pct"/>
                  <w:vAlign w:val="center"/>
                </w:tcPr>
                <w:p w:rsidR="001C46F0" w:rsidRPr="007A0A26" w:rsidRDefault="00C84216" w:rsidP="009B333D">
                  <w:pPr>
                    <w:framePr w:hSpace="180" w:wrap="around" w:vAnchor="page" w:hAnchor="margin" w:y="99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60</w:t>
                  </w:r>
                </w:p>
              </w:tc>
            </w:tr>
          </w:tbl>
          <w:p w:rsidR="001C46F0" w:rsidRPr="007A0A26" w:rsidRDefault="001C46F0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本表列數不足時可依需求逕行增加。</w:t>
            </w:r>
          </w:p>
          <w:p w:rsidR="001C46F0" w:rsidRPr="007A0A26" w:rsidRDefault="001C46F0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1C46F0" w:rsidRPr="006B4944" w:rsidRDefault="001C46F0" w:rsidP="006B4944">
            <w:pPr>
              <w:spacing w:line="46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cs="Times New Roman"/>
                <w:sz w:val="28"/>
                <w:szCs w:val="28"/>
              </w:rPr>
              <w:t>（二）質化效益：</w:t>
            </w:r>
          </w:p>
          <w:p w:rsidR="001B58CB" w:rsidRPr="006B4944" w:rsidRDefault="001B58CB" w:rsidP="006B4944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="50" w:line="460" w:lineRule="exact"/>
              <w:ind w:leftChars="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建立適切的在地海洋教育學習資源及教材。</w:t>
            </w:r>
            <w:bookmarkStart w:id="0" w:name="_GoBack"/>
            <w:bookmarkEnd w:id="0"/>
          </w:p>
          <w:p w:rsidR="001B58CB" w:rsidRPr="006B4944" w:rsidRDefault="001B58CB" w:rsidP="006B4944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="50" w:line="460" w:lineRule="exact"/>
              <w:ind w:leftChars="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從海洋議題延伸具體想法及實際行動，以感受的方式，化「瞭解」為「作為」，提升海洋教育層次。</w:t>
            </w:r>
          </w:p>
          <w:p w:rsidR="001C46F0" w:rsidRPr="006B4944" w:rsidRDefault="001B58CB" w:rsidP="006B4944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整合網路平台及通訊軟體，有效進行學習資源庫及學習示例的建立、分享與交流。</w:t>
            </w:r>
          </w:p>
          <w:p w:rsidR="006B4944" w:rsidRPr="006B4944" w:rsidRDefault="006B4944" w:rsidP="006B4944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整合在地海洋教育資源，創建國中小優質海洋教育環境。</w:t>
            </w:r>
          </w:p>
          <w:p w:rsidR="006B4944" w:rsidRPr="006B4944" w:rsidRDefault="006B4944" w:rsidP="006B4944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提升教師、家長及民眾之海洋教育視野，優化學生學習歷程。</w:t>
            </w:r>
          </w:p>
          <w:p w:rsidR="006B4944" w:rsidRPr="006B4944" w:rsidRDefault="006B4944" w:rsidP="006B4944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深化學習策略，以自發、互動、</w:t>
            </w:r>
            <w:proofErr w:type="gramStart"/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共好為</w:t>
            </w:r>
            <w:proofErr w:type="gramEnd"/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理念，提高學生對於海洋議題的敏感度及認同感，轉化想法為實際行動，內</w:t>
            </w:r>
            <w:proofErr w:type="gramStart"/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化知海</w:t>
            </w:r>
            <w:proofErr w:type="gramEnd"/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、親海、愛海的海洋素養。</w:t>
            </w:r>
          </w:p>
          <w:p w:rsidR="006B4944" w:rsidRPr="006B4944" w:rsidRDefault="006B4944" w:rsidP="006B4944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B494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以「全環境教育」觀點，養成學生自發觀察、探索及解決問題的能力。</w:t>
            </w:r>
          </w:p>
        </w:tc>
      </w:tr>
    </w:tbl>
    <w:p w:rsidR="006B4944" w:rsidRPr="006B4944" w:rsidRDefault="006B4944" w:rsidP="006B4944">
      <w:pPr>
        <w:widowControl/>
        <w:spacing w:beforeLines="50" w:before="180" w:line="400" w:lineRule="exact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6B4944" w:rsidRDefault="006B4944">
      <w:pPr>
        <w:widowControl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/>
          <w:b/>
          <w:sz w:val="28"/>
          <w:szCs w:val="24"/>
        </w:rPr>
        <w:br w:type="page"/>
      </w:r>
    </w:p>
    <w:p w:rsidR="001B58CB" w:rsidRPr="001B58CB" w:rsidRDefault="001C46F0" w:rsidP="001C46F0">
      <w:pPr>
        <w:pStyle w:val="a4"/>
        <w:widowControl/>
        <w:numPr>
          <w:ilvl w:val="0"/>
          <w:numId w:val="1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7A0A26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具體執行內容說明：（具體執行內容、辦理方式、經費概算表）</w:t>
      </w:r>
    </w:p>
    <w:p w:rsidR="001B58CB" w:rsidRPr="006B4944" w:rsidRDefault="006B4944" w:rsidP="006B4944">
      <w:pPr>
        <w:adjustRightInd w:val="0"/>
        <w:snapToGrid w:val="0"/>
        <w:spacing w:before="50" w:line="380" w:lineRule="exact"/>
        <w:ind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(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一</w:t>
      </w:r>
      <w:proofErr w:type="gramEnd"/>
      <w:r>
        <w:rPr>
          <w:rFonts w:ascii="Times New Roman" w:eastAsia="標楷體" w:hAnsi="Times New Roman" w:hint="eastAsia"/>
          <w:bCs/>
          <w:sz w:val="28"/>
          <w:szCs w:val="28"/>
        </w:rPr>
        <w:t>)</w:t>
      </w:r>
      <w:r w:rsidR="001B58CB" w:rsidRPr="006B4944">
        <w:rPr>
          <w:rFonts w:ascii="Times New Roman" w:eastAsia="標楷體" w:hAnsi="Times New Roman" w:hint="eastAsia"/>
          <w:bCs/>
          <w:sz w:val="28"/>
          <w:szCs w:val="28"/>
        </w:rPr>
        <w:t>實施日期：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112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年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5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月至</w:t>
      </w:r>
      <w:r w:rsidR="001B58CB" w:rsidRPr="006B4944">
        <w:rPr>
          <w:rFonts w:ascii="Times New Roman" w:eastAsia="標楷體" w:hAnsi="Times New Roman"/>
          <w:sz w:val="28"/>
          <w:szCs w:val="28"/>
        </w:rPr>
        <w:t>7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月間辦理，共</w:t>
      </w:r>
      <w:r w:rsidR="001B58CB" w:rsidRPr="006B4944">
        <w:rPr>
          <w:rFonts w:ascii="Times New Roman" w:eastAsia="標楷體" w:hAnsi="Times New Roman"/>
          <w:sz w:val="28"/>
          <w:szCs w:val="28"/>
        </w:rPr>
        <w:t>2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場次。</w:t>
      </w:r>
    </w:p>
    <w:p w:rsidR="001B58CB" w:rsidRPr="006B4944" w:rsidRDefault="006B4944" w:rsidP="006B4944">
      <w:pPr>
        <w:adjustRightInd w:val="0"/>
        <w:snapToGrid w:val="0"/>
        <w:spacing w:before="50" w:line="380" w:lineRule="exact"/>
        <w:ind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人數：每場次以不超過</w:t>
      </w:r>
      <w:r w:rsidR="001B58CB" w:rsidRPr="006B4944">
        <w:rPr>
          <w:rFonts w:ascii="Times New Roman" w:eastAsia="標楷體" w:hAnsi="Times New Roman"/>
          <w:sz w:val="28"/>
          <w:szCs w:val="28"/>
        </w:rPr>
        <w:t>30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人為限。</w:t>
      </w:r>
    </w:p>
    <w:p w:rsidR="001B58CB" w:rsidRPr="006B4944" w:rsidRDefault="006B4944" w:rsidP="006B4944">
      <w:pPr>
        <w:adjustRightInd w:val="0"/>
        <w:snapToGrid w:val="0"/>
        <w:spacing w:before="50" w:line="380" w:lineRule="exact"/>
        <w:ind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三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對象：對海洋教育有興趣的國中小教師。</w:t>
      </w:r>
    </w:p>
    <w:p w:rsidR="001B58CB" w:rsidRPr="006B4944" w:rsidRDefault="006B4944" w:rsidP="006B4944">
      <w:pPr>
        <w:adjustRightInd w:val="0"/>
        <w:snapToGrid w:val="0"/>
        <w:spacing w:before="50" w:line="380" w:lineRule="exact"/>
        <w:ind w:firstLineChars="202" w:firstLine="566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1B58CB" w:rsidRPr="006B4944">
        <w:rPr>
          <w:rFonts w:ascii="Times New Roman" w:eastAsia="標楷體" w:hAnsi="Times New Roman" w:hint="eastAsia"/>
          <w:sz w:val="28"/>
          <w:szCs w:val="28"/>
        </w:rPr>
        <w:t>課程說明：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4235"/>
        <w:gridCol w:w="1326"/>
        <w:gridCol w:w="1439"/>
      </w:tblGrid>
      <w:tr w:rsidR="001B58CB" w:rsidRPr="006B4944" w:rsidTr="009B333D">
        <w:trPr>
          <w:trHeight w:val="499"/>
          <w:tblHeader/>
          <w:jc w:val="center"/>
        </w:trPr>
        <w:tc>
          <w:tcPr>
            <w:tcW w:w="1984" w:type="dxa"/>
            <w:vAlign w:val="center"/>
          </w:tcPr>
          <w:p w:rsidR="001B58CB" w:rsidRPr="006B4944" w:rsidRDefault="001B58CB" w:rsidP="00347C6E">
            <w:pPr>
              <w:adjustRightInd w:val="0"/>
              <w:snapToGrid w:val="0"/>
              <w:spacing w:before="5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4235" w:type="dxa"/>
            <w:vAlign w:val="center"/>
          </w:tcPr>
          <w:p w:rsidR="001B58CB" w:rsidRPr="006B4944" w:rsidRDefault="001B58CB" w:rsidP="00347C6E">
            <w:pPr>
              <w:adjustRightInd w:val="0"/>
              <w:snapToGrid w:val="0"/>
              <w:spacing w:before="5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課程內容</w:t>
            </w:r>
          </w:p>
        </w:tc>
        <w:tc>
          <w:tcPr>
            <w:tcW w:w="1326" w:type="dxa"/>
            <w:vAlign w:val="center"/>
          </w:tcPr>
          <w:p w:rsidR="001B58CB" w:rsidRPr="006B4944" w:rsidRDefault="001B58CB" w:rsidP="00347C6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講師</w:t>
            </w:r>
          </w:p>
        </w:tc>
        <w:tc>
          <w:tcPr>
            <w:tcW w:w="1439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助理講師</w:t>
            </w:r>
          </w:p>
        </w:tc>
      </w:tr>
      <w:tr w:rsidR="001B58CB" w:rsidRPr="006B4944" w:rsidTr="009B333D">
        <w:trPr>
          <w:trHeight w:val="1474"/>
          <w:jc w:val="center"/>
        </w:trPr>
        <w:tc>
          <w:tcPr>
            <w:tcW w:w="1984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至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4235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海洋</w:t>
            </w:r>
            <w:r w:rsidR="00AD62A4"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衝浪運動簡介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BF2DAA" w:rsidRDefault="001B58CB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BF2DAA"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衝浪器材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介紹及</w:t>
            </w:r>
            <w:r w:rsidR="00BF2DAA"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使用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時機。</w:t>
            </w:r>
          </w:p>
          <w:p w:rsidR="001B58CB" w:rsidRPr="006B4944" w:rsidRDefault="00BF2DAA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浪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況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分析、如何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判斷乘浪時間點及衝浪基本規則介紹。</w:t>
            </w:r>
          </w:p>
          <w:p w:rsidR="001B58CB" w:rsidRPr="006B4944" w:rsidRDefault="00BF2DAA" w:rsidP="00BF2DAA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="001B58CB" w:rsidRPr="006B4944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AD62A4"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在海上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衝浪</w:t>
            </w:r>
            <w:r w:rsidR="00AD62A4"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安全說明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326" w:type="dxa"/>
            <w:vMerge w:val="restart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</w:t>
            </w:r>
            <w:r w:rsidR="00BF2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聘</w:t>
            </w: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衝浪教練</w:t>
            </w:r>
          </w:p>
        </w:tc>
        <w:tc>
          <w:tcPr>
            <w:tcW w:w="1439" w:type="dxa"/>
            <w:vMerge w:val="restart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校內衝浪教練</w:t>
            </w:r>
          </w:p>
        </w:tc>
      </w:tr>
      <w:tr w:rsidR="001B58CB" w:rsidRPr="006B4944" w:rsidTr="009B333D">
        <w:trPr>
          <w:trHeight w:val="1431"/>
          <w:jc w:val="center"/>
        </w:trPr>
        <w:tc>
          <w:tcPr>
            <w:tcW w:w="1984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至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4235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proofErr w:type="gramStart"/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趴板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衝浪</w:t>
            </w:r>
            <w:proofErr w:type="gramEnd"/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實作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實作困難與討論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326" w:type="dxa"/>
            <w:vMerge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vMerge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B58CB" w:rsidRPr="006B4944" w:rsidTr="009B333D">
        <w:trPr>
          <w:trHeight w:val="183"/>
          <w:jc w:val="center"/>
        </w:trPr>
        <w:tc>
          <w:tcPr>
            <w:tcW w:w="1984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至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7000" w:type="dxa"/>
            <w:gridSpan w:val="3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</w:t>
            </w:r>
            <w:r w:rsid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</w:t>
            </w:r>
          </w:p>
        </w:tc>
      </w:tr>
      <w:tr w:rsidR="001B58CB" w:rsidRPr="006B4944" w:rsidTr="009B333D">
        <w:trPr>
          <w:trHeight w:val="1474"/>
          <w:jc w:val="center"/>
        </w:trPr>
        <w:tc>
          <w:tcPr>
            <w:tcW w:w="1984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至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235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硬式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衝浪實作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實作困難與討論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326" w:type="dxa"/>
            <w:vAlign w:val="center"/>
          </w:tcPr>
          <w:p w:rsidR="001B58CB" w:rsidRPr="006B4944" w:rsidRDefault="00BF2DAA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聘</w:t>
            </w:r>
            <w:r w:rsidR="001B58CB"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衝浪教練</w:t>
            </w:r>
          </w:p>
        </w:tc>
        <w:tc>
          <w:tcPr>
            <w:tcW w:w="1439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校內衝浪教練</w:t>
            </w:r>
          </w:p>
        </w:tc>
      </w:tr>
      <w:tr w:rsidR="001B58CB" w:rsidRPr="006B4944" w:rsidTr="009B333D">
        <w:trPr>
          <w:trHeight w:val="1474"/>
          <w:jc w:val="center"/>
        </w:trPr>
        <w:tc>
          <w:tcPr>
            <w:tcW w:w="1984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至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 w:line="280" w:lineRule="exact"/>
              <w:ind w:leftChars="-2" w:left="202" w:hangingChars="74" w:hanging="207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235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AD62A4"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衝浪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板基礎保養說明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AD62A4"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衝浪</w:t>
            </w: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板基礎保養實作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1B58CB" w:rsidRPr="006B4944" w:rsidRDefault="00AD62A4" w:rsidP="006B4944">
            <w:pPr>
              <w:adjustRightInd w:val="0"/>
              <w:snapToGrid w:val="0"/>
              <w:spacing w:before="50"/>
              <w:ind w:leftChars="-2" w:left="202" w:hangingChars="74" w:hanging="20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 w:rsidR="001B58CB" w:rsidRPr="006B4944">
              <w:rPr>
                <w:rFonts w:ascii="Times New Roman" w:eastAsia="標楷體" w:hAnsi="Times New Roman" w:hint="eastAsia"/>
                <w:sz w:val="28"/>
                <w:szCs w:val="28"/>
              </w:rPr>
              <w:t>衝浪教室的經營與運用</w:t>
            </w:r>
            <w:r w:rsidR="00BF2DAA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326" w:type="dxa"/>
            <w:vAlign w:val="center"/>
          </w:tcPr>
          <w:p w:rsidR="001B58CB" w:rsidRPr="006B4944" w:rsidRDefault="00BF2DAA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聘</w:t>
            </w:r>
            <w:r w:rsidR="001B58CB"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衝浪教練</w:t>
            </w:r>
          </w:p>
        </w:tc>
        <w:tc>
          <w:tcPr>
            <w:tcW w:w="1439" w:type="dxa"/>
            <w:vAlign w:val="center"/>
          </w:tcPr>
          <w:p w:rsidR="001B58CB" w:rsidRPr="006B4944" w:rsidRDefault="001B58CB" w:rsidP="006B4944">
            <w:pPr>
              <w:adjustRightInd w:val="0"/>
              <w:snapToGrid w:val="0"/>
              <w:spacing w:before="50"/>
              <w:ind w:leftChars="-2" w:left="3" w:hangingChars="3" w:hanging="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49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校內衝浪教練</w:t>
            </w:r>
          </w:p>
        </w:tc>
      </w:tr>
    </w:tbl>
    <w:p w:rsidR="00AD62A4" w:rsidRDefault="00AD62A4" w:rsidP="00455294">
      <w:pPr>
        <w:spacing w:afterLines="50" w:after="180" w:line="38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    </w:t>
      </w:r>
      <w:r>
        <w:rPr>
          <w:rFonts w:ascii="Times New Roman" w:eastAsia="標楷體" w:hAnsi="Times New Roman" w:cs="Times New Roman"/>
          <w:sz w:val="28"/>
          <w:szCs w:val="24"/>
        </w:rPr>
        <w:br/>
        <w:t xml:space="preserve">   </w:t>
      </w:r>
      <w:r w:rsidR="006B4944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="006B4944">
        <w:rPr>
          <w:rFonts w:ascii="Times New Roman" w:eastAsia="標楷體" w:hAnsi="Times New Roman" w:cs="Times New Roman" w:hint="eastAsia"/>
          <w:sz w:val="28"/>
          <w:szCs w:val="24"/>
        </w:rPr>
        <w:t>五</w:t>
      </w:r>
      <w:r w:rsidR="006B4944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455294">
        <w:rPr>
          <w:rFonts w:ascii="標楷體" w:eastAsia="標楷體" w:hAnsi="標楷體" w:hint="eastAsia"/>
          <w:sz w:val="28"/>
          <w:szCs w:val="28"/>
        </w:rPr>
        <w:t>經費</w:t>
      </w:r>
      <w:r w:rsidR="005450B3">
        <w:rPr>
          <w:rFonts w:ascii="Times New Roman" w:eastAsia="標楷體" w:hAnsi="Times New Roman" w:hint="eastAsia"/>
          <w:bCs/>
          <w:sz w:val="28"/>
          <w:szCs w:val="28"/>
        </w:rPr>
        <w:t>概算</w:t>
      </w:r>
      <w:r w:rsidR="006B0D08" w:rsidRPr="00455294">
        <w:rPr>
          <w:rFonts w:ascii="Times New Roman" w:eastAsia="標楷體" w:hAnsi="Times New Roman" w:hint="eastAsia"/>
          <w:bCs/>
          <w:sz w:val="28"/>
          <w:szCs w:val="28"/>
        </w:rPr>
        <w:t>:</w:t>
      </w:r>
      <w:r w:rsidR="006B0D08" w:rsidRPr="00455294">
        <w:rPr>
          <w:rFonts w:ascii="Times New Roman" w:eastAsia="標楷體" w:hAnsi="Times New Roman" w:hint="eastAsia"/>
          <w:bCs/>
          <w:sz w:val="28"/>
          <w:szCs w:val="28"/>
        </w:rPr>
        <w:t>總計新台幣</w:t>
      </w:r>
      <w:r w:rsidR="006B0D08" w:rsidRPr="00455294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="006B0D08" w:rsidRPr="00455294">
        <w:rPr>
          <w:rFonts w:ascii="Times New Roman" w:eastAsia="標楷體" w:hAnsi="Times New Roman" w:hint="eastAsia"/>
          <w:bCs/>
          <w:sz w:val="28"/>
          <w:szCs w:val="28"/>
          <w:u w:val="single"/>
        </w:rPr>
        <w:t>柒萬元</w:t>
      </w:r>
      <w:r w:rsidR="006B0D08" w:rsidRPr="00455294">
        <w:rPr>
          <w:rFonts w:ascii="Times New Roman" w:eastAsia="標楷體" w:hAnsi="Times New Roman" w:hint="eastAsia"/>
          <w:bCs/>
          <w:sz w:val="28"/>
          <w:szCs w:val="28"/>
          <w:u w:val="single"/>
        </w:rPr>
        <w:t xml:space="preserve"> </w:t>
      </w:r>
      <w:r w:rsidR="006B0D08" w:rsidRPr="00455294">
        <w:rPr>
          <w:rFonts w:ascii="Times New Roman" w:eastAsia="標楷體" w:hAnsi="Times New Roman" w:hint="eastAsia"/>
          <w:bCs/>
          <w:sz w:val="28"/>
          <w:szCs w:val="28"/>
        </w:rPr>
        <w:t>整</w:t>
      </w:r>
      <w:r w:rsidR="00455294" w:rsidRPr="00455294">
        <w:rPr>
          <w:rFonts w:ascii="Times New Roman" w:eastAsia="標楷體" w:hAnsi="Times New Roman" w:hint="eastAsia"/>
          <w:bCs/>
          <w:sz w:val="28"/>
          <w:szCs w:val="28"/>
        </w:rPr>
        <w:t>，詳如</w:t>
      </w:r>
      <w:r w:rsidR="00455294" w:rsidRPr="00455294">
        <w:rPr>
          <w:rFonts w:ascii="Times New Roman" w:eastAsia="標楷體" w:hAnsi="Times New Roman"/>
          <w:kern w:val="0"/>
          <w:sz w:val="28"/>
          <w:szCs w:val="28"/>
        </w:rPr>
        <w:t>補助計畫項目經費申請表</w:t>
      </w:r>
      <w:r w:rsidR="006B0D08" w:rsidRPr="004F0519"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</w:p>
    <w:p w:rsidR="00455294" w:rsidRDefault="00455294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  <w:r>
        <w:rPr>
          <w:rFonts w:ascii="Times New Roman" w:eastAsia="標楷體" w:hAnsi="Times New Roman"/>
          <w:b/>
          <w:bCs/>
          <w:sz w:val="28"/>
          <w:szCs w:val="28"/>
        </w:rPr>
        <w:lastRenderedPageBreak/>
        <w:t xml:space="preserve"> </w:t>
      </w:r>
    </w:p>
    <w:tbl>
      <w:tblPr>
        <w:tblW w:w="103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62"/>
        <w:gridCol w:w="1197"/>
        <w:gridCol w:w="756"/>
        <w:gridCol w:w="708"/>
        <w:gridCol w:w="993"/>
        <w:gridCol w:w="2240"/>
        <w:gridCol w:w="1560"/>
        <w:gridCol w:w="2106"/>
      </w:tblGrid>
      <w:tr w:rsidR="00455294" w:rsidTr="00D86976">
        <w:trPr>
          <w:trHeight w:val="142"/>
        </w:trPr>
        <w:tc>
          <w:tcPr>
            <w:tcW w:w="81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9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697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教育部國民及學前教育署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▓</w:t>
            </w:r>
            <w:proofErr w:type="gramEnd"/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申請表</w:t>
            </w:r>
          </w:p>
        </w:tc>
        <w:tc>
          <w:tcPr>
            <w:tcW w:w="210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</w:t>
            </w:r>
          </w:p>
        </w:tc>
      </w:tr>
      <w:tr w:rsidR="00455294" w:rsidTr="00D86976">
        <w:trPr>
          <w:trHeight w:val="420"/>
        </w:trPr>
        <w:tc>
          <w:tcPr>
            <w:tcW w:w="81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9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697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補助計畫項目經費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核定表</w:t>
            </w:r>
          </w:p>
        </w:tc>
        <w:tc>
          <w:tcPr>
            <w:tcW w:w="210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5294" w:rsidTr="00D86976">
        <w:trPr>
          <w:trHeight w:val="420"/>
        </w:trPr>
        <w:tc>
          <w:tcPr>
            <w:tcW w:w="81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9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697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5294" w:rsidTr="005450B3">
        <w:trPr>
          <w:trHeight w:val="330"/>
        </w:trPr>
        <w:tc>
          <w:tcPr>
            <w:tcW w:w="10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申請單位：宜蘭縣大溪國民小學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計畫名稱：</w:t>
            </w:r>
            <w:r w:rsidRPr="00DD0D94">
              <w:rPr>
                <w:rFonts w:ascii="Times New Roman" w:eastAsia="標楷體" w:hAnsi="Times New Roman" w:hint="eastAsia"/>
                <w:szCs w:val="24"/>
                <w:shd w:val="clear" w:color="auto" w:fill="FFFFFF"/>
              </w:rPr>
              <w:t>「親海」教師培力實施計畫</w:t>
            </w:r>
          </w:p>
        </w:tc>
      </w:tr>
      <w:tr w:rsidR="00455294" w:rsidTr="005450B3">
        <w:trPr>
          <w:trHeight w:val="330"/>
        </w:trPr>
        <w:tc>
          <w:tcPr>
            <w:tcW w:w="10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計畫期程：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日至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kern w:val="0"/>
                <w:szCs w:val="24"/>
              </w:rPr>
              <w:t>核定應結報</w:t>
            </w:r>
            <w:proofErr w:type="gramEnd"/>
            <w:r>
              <w:rPr>
                <w:rFonts w:ascii="Times New Roman" w:eastAsia="標楷體" w:hAnsi="Times New Roman"/>
                <w:kern w:val="0"/>
                <w:szCs w:val="24"/>
              </w:rPr>
              <w:t>日期：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455294" w:rsidTr="005450B3">
        <w:trPr>
          <w:trHeight w:val="330"/>
        </w:trPr>
        <w:tc>
          <w:tcPr>
            <w:tcW w:w="10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計畫經費總額：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70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000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元，向國教署申請補助金額：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70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000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元，自籌款：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455294" w:rsidTr="005450B3">
        <w:trPr>
          <w:trHeight w:val="330"/>
        </w:trPr>
        <w:tc>
          <w:tcPr>
            <w:tcW w:w="103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擬向其他機關與民間團體申請補助：</w:t>
            </w:r>
            <w:r>
              <w:rPr>
                <w:rFonts w:ascii="新細明體" w:hAnsi="新細明體" w:cs="Segoe UI Symbol" w:hint="eastAsia"/>
                <w:kern w:val="0"/>
                <w:szCs w:val="24"/>
              </w:rPr>
              <w:t>■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有</w:t>
            </w:r>
          </w:p>
        </w:tc>
      </w:tr>
      <w:tr w:rsidR="00455294" w:rsidTr="005450B3">
        <w:trPr>
          <w:trHeight w:val="330"/>
        </w:trPr>
        <w:tc>
          <w:tcPr>
            <w:tcW w:w="1037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455294" w:rsidTr="005450B3">
        <w:trPr>
          <w:trHeight w:val="330"/>
        </w:trPr>
        <w:tc>
          <w:tcPr>
            <w:tcW w:w="1037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元，補助項目及金額：</w:t>
            </w:r>
          </w:p>
        </w:tc>
      </w:tr>
      <w:tr w:rsidR="00455294" w:rsidTr="005450B3">
        <w:trPr>
          <w:trHeight w:val="330"/>
        </w:trPr>
        <w:tc>
          <w:tcPr>
            <w:tcW w:w="103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XXXX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部：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元，補助項目及金額：</w:t>
            </w:r>
          </w:p>
        </w:tc>
      </w:tr>
      <w:tr w:rsidR="00455294" w:rsidTr="00D86976">
        <w:trPr>
          <w:trHeight w:val="330"/>
        </w:trPr>
        <w:tc>
          <w:tcPr>
            <w:tcW w:w="20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目</w:t>
            </w:r>
          </w:p>
        </w:tc>
        <w:tc>
          <w:tcPr>
            <w:tcW w:w="46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畫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細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國教署核定情形</w:t>
            </w:r>
          </w:p>
        </w:tc>
      </w:tr>
      <w:tr w:rsidR="00455294" w:rsidTr="00D86976">
        <w:trPr>
          <w:trHeight w:val="360"/>
        </w:trPr>
        <w:tc>
          <w:tcPr>
            <w:tcW w:w="20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6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6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（申請單位請勿填寫）</w:t>
            </w:r>
          </w:p>
        </w:tc>
      </w:tr>
      <w:tr w:rsidR="00455294" w:rsidTr="00D86976">
        <w:trPr>
          <w:trHeight w:val="420"/>
        </w:trPr>
        <w:tc>
          <w:tcPr>
            <w:tcW w:w="20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說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計畫金額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補助金額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455294" w:rsidTr="00D86976">
        <w:trPr>
          <w:trHeight w:val="283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pacing w:val="-2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外聘</w:t>
            </w:r>
            <w:r w:rsidRPr="00DD0D94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講師鐘點費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1,200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12時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14,400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辦理</w:t>
            </w: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2梯次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455294" w:rsidTr="00D86976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內聘助理</w:t>
            </w:r>
            <w:proofErr w:type="gramEnd"/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講師鐘點費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800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24時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19,200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辦理</w:t>
            </w: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2梯次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每梯次2人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455294" w:rsidTr="00D86976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救生員鐘點費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12時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4,800</w:t>
            </w:r>
          </w:p>
        </w:tc>
        <w:tc>
          <w:tcPr>
            <w:tcW w:w="22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辦理</w:t>
            </w: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2梯次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5294" w:rsidTr="00D86976">
        <w:trPr>
          <w:trHeight w:val="295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膳費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84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6,720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5294" w:rsidTr="00D86976">
        <w:trPr>
          <w:trHeight w:val="31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衝浪板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5,999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11,998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5294" w:rsidTr="00D86976">
        <w:trPr>
          <w:trHeight w:val="28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腳繩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649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10,384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5294" w:rsidTr="00D86976">
        <w:trPr>
          <w:trHeight w:val="34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雜支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2,498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2,498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文具、紙張…</w:t>
            </w:r>
            <w:proofErr w:type="gramStart"/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…</w:t>
            </w:r>
            <w:proofErr w:type="gramEnd"/>
            <w:r w:rsidRPr="00DD0D94">
              <w:rPr>
                <w:rFonts w:ascii="標楷體" w:eastAsia="標楷體" w:hAnsi="標楷體" w:hint="eastAsia"/>
                <w:color w:val="000000"/>
                <w:szCs w:val="24"/>
              </w:rPr>
              <w:t>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5294" w:rsidTr="00D86976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小  計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455294" w:rsidTr="00D86976">
        <w:trPr>
          <w:trHeight w:val="60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合   計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Pr="00DD0D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DD0D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D0D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國教署核定補助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455294" w:rsidTr="00D86976">
        <w:trPr>
          <w:trHeight w:val="915"/>
        </w:trPr>
        <w:tc>
          <w:tcPr>
            <w:tcW w:w="20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承辦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機關學校首長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或團體負責人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9DA01" wp14:editId="25AD4F0D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104775</wp:posOffset>
                      </wp:positionV>
                      <wp:extent cx="1132840" cy="381000"/>
                      <wp:effectExtent l="0" t="0" r="10160" b="19050"/>
                      <wp:wrapNone/>
                      <wp:docPr id="67" name="文字方塊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28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F44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7" o:spid="_x0000_s1026" type="#_x0000_t202" style="position:absolute;margin-left:58.5pt;margin-top:8.25pt;width:89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" strokecolor="#bcbcbc" strokeweight=".26467mm">
                      <v:path arrowok="t"/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承辦人</w:t>
            </w:r>
          </w:p>
        </w:tc>
      </w:tr>
      <w:tr w:rsidR="00455294" w:rsidTr="00D86976">
        <w:trPr>
          <w:trHeight w:val="428"/>
        </w:trPr>
        <w:tc>
          <w:tcPr>
            <w:tcW w:w="20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6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02ACA" wp14:editId="3436671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76200</wp:posOffset>
                      </wp:positionV>
                      <wp:extent cx="1132840" cy="389890"/>
                      <wp:effectExtent l="0" t="0" r="10160" b="10160"/>
                      <wp:wrapNone/>
                      <wp:docPr id="68" name="文字方塊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284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E8149" id="文字方塊 68" o:spid="_x0000_s1026" type="#_x0000_t202" style="position:absolute;margin-left:58.5pt;margin-top:6pt;width:89.2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" strokecolor="#bcbcbc" strokeweight=".26467mm">
                      <v:path arrowok="t"/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組室主管</w:t>
            </w:r>
          </w:p>
        </w:tc>
      </w:tr>
      <w:tr w:rsidR="00455294" w:rsidTr="005450B3">
        <w:trPr>
          <w:trHeight w:val="423"/>
        </w:trPr>
        <w:tc>
          <w:tcPr>
            <w:tcW w:w="67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備註：</w:t>
            </w:r>
          </w:p>
          <w:tbl>
            <w:tblPr>
              <w:tblW w:w="660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02"/>
            </w:tblGrid>
            <w:tr w:rsidR="00455294" w:rsidTr="006B110A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55294" w:rsidRDefault="00455294" w:rsidP="00455294">
                  <w:pPr>
                    <w:pStyle w:val="a4"/>
                    <w:numPr>
                      <w:ilvl w:val="0"/>
                      <w:numId w:val="7"/>
                    </w:numPr>
                    <w:suppressAutoHyphens/>
                    <w:autoSpaceDN w:val="0"/>
                    <w:spacing w:line="240" w:lineRule="exact"/>
                    <w:ind w:leftChars="0"/>
                    <w:textAlignment w:val="baseline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申請：</w:t>
                  </w:r>
                </w:p>
                <w:p w:rsidR="00455294" w:rsidRDefault="00455294" w:rsidP="00455294">
                  <w:pPr>
                    <w:numPr>
                      <w:ilvl w:val="0"/>
                      <w:numId w:val="8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地方政府申請補助，應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於本署指定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時日前，撰寫「戶外與海洋教育總體計畫」，針對各項國中小申請之計畫，訂定審查原則並進行初審後，就其主管之學校列冊，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向本署提出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。</w:t>
                  </w:r>
                </w:p>
                <w:p w:rsidR="00455294" w:rsidRDefault="00455294" w:rsidP="00455294">
                  <w:pPr>
                    <w:numPr>
                      <w:ilvl w:val="0"/>
                      <w:numId w:val="8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國立學校附設國民中小學或各機關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構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申請補助，應擬具計畫，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逕向本署提出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。</w:t>
                  </w:r>
                </w:p>
                <w:p w:rsidR="00455294" w:rsidRDefault="00455294" w:rsidP="00455294">
                  <w:pPr>
                    <w:numPr>
                      <w:ilvl w:val="0"/>
                      <w:numId w:val="8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計畫屬整合其他機關或學校者，應敘明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清楚，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並載明計畫之內容範圍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lastRenderedPageBreak/>
                    <w:t>及經費需求，不得重複申請。</w:t>
                  </w:r>
                </w:p>
              </w:tc>
            </w:tr>
          </w:tbl>
          <w:p w:rsidR="00455294" w:rsidRDefault="00455294" w:rsidP="00455294">
            <w:pPr>
              <w:pStyle w:val="a4"/>
              <w:numPr>
                <w:ilvl w:val="0"/>
                <w:numId w:val="7"/>
              </w:numPr>
              <w:suppressAutoHyphens/>
              <w:autoSpaceDN w:val="0"/>
              <w:spacing w:line="240" w:lineRule="exact"/>
              <w:ind w:leftChars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lastRenderedPageBreak/>
              <w:t>審查：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本署受理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前款申請後，得組成審查小組，就地方政府及國立學校附設國民中小學申請案審查之；必要時，得請申請人修正計畫內容；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本署就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各機關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構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之申請案，依申請之個案審查之。</w:t>
            </w:r>
          </w:p>
          <w:p w:rsidR="00455294" w:rsidRDefault="00455294" w:rsidP="00455294">
            <w:pPr>
              <w:pStyle w:val="a4"/>
              <w:numPr>
                <w:ilvl w:val="0"/>
                <w:numId w:val="7"/>
              </w:numPr>
              <w:suppressAutoHyphens/>
              <w:autoSpaceDN w:val="0"/>
              <w:spacing w:line="240" w:lineRule="exact"/>
              <w:ind w:leftChars="0"/>
              <w:textAlignment w:val="baseline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核定：前揭申請案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經本署審查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通過，核定其計畫及補助金額後，通知申請人。</w:t>
            </w:r>
          </w:p>
          <w:p w:rsidR="00455294" w:rsidRDefault="00455294" w:rsidP="00455294">
            <w:pPr>
              <w:pStyle w:val="a4"/>
              <w:numPr>
                <w:ilvl w:val="0"/>
                <w:numId w:val="7"/>
              </w:numPr>
              <w:suppressAutoHyphens/>
              <w:autoSpaceDN w:val="0"/>
              <w:spacing w:line="240" w:lineRule="exact"/>
              <w:ind w:leftChars="0"/>
              <w:textAlignment w:val="baseline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依本要點請領補助、核撥及結報，除依「教育部補（捐）助及委辦經費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核撥結報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作業要點」規定辦理外，其他規定如下：</w:t>
            </w:r>
          </w:p>
          <w:p w:rsidR="00455294" w:rsidRDefault="00455294" w:rsidP="00455294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spacing w:line="240" w:lineRule="exact"/>
              <w:ind w:left="454" w:hanging="227"/>
              <w:jc w:val="both"/>
              <w:textAlignment w:val="baseline"/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補助比率：依中央對直轄市及縣（市）政府補助辦法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及本署經費</w:t>
            </w:r>
            <w:proofErr w:type="gramEnd"/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編列情形，就地方政府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財力級次</w:t>
            </w:r>
            <w:proofErr w:type="gramEnd"/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，給予不同補助。屬第一級者，最高補助百分之八十五；第二級者，百分之八十七；第三級者，百分之八十八；第四級者，百分之八十九；第五級者，百分之九十。</w:t>
            </w:r>
          </w:p>
          <w:tbl>
            <w:tblPr>
              <w:tblW w:w="660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02"/>
            </w:tblGrid>
            <w:tr w:rsidR="00455294" w:rsidTr="006B110A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55294" w:rsidRDefault="00455294" w:rsidP="00455294">
                  <w:pPr>
                    <w:numPr>
                      <w:ilvl w:val="0"/>
                      <w:numId w:val="9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補助經費項目依「教育部補（捐）助及委辦計畫經費編列基準表」及代課費規定辦理。</w:t>
                  </w:r>
                </w:p>
              </w:tc>
            </w:tr>
            <w:tr w:rsidR="00455294" w:rsidTr="006B110A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55294" w:rsidRDefault="00455294" w:rsidP="00455294">
                  <w:pPr>
                    <w:numPr>
                      <w:ilvl w:val="0"/>
                      <w:numId w:val="9"/>
                    </w:numPr>
                    <w:suppressAutoHyphens/>
                    <w:autoSpaceDE w:val="0"/>
                    <w:autoSpaceDN w:val="0"/>
                    <w:spacing w:line="240" w:lineRule="exact"/>
                    <w:ind w:left="454" w:hanging="227"/>
                    <w:jc w:val="both"/>
                    <w:textAlignment w:val="baseline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本計畫補助經費應專款專用，不得挪用至其他用途，經費之請撥、支用、核銷結報事項，應依「教育部補（捐）助及委辦經費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核撥結報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作業要點」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及本署相關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規定辦理。</w:t>
                  </w:r>
                </w:p>
              </w:tc>
            </w:tr>
          </w:tbl>
          <w:p w:rsidR="00455294" w:rsidRDefault="00455294" w:rsidP="00455294">
            <w:pPr>
              <w:pStyle w:val="a4"/>
              <w:numPr>
                <w:ilvl w:val="0"/>
                <w:numId w:val="7"/>
              </w:numPr>
              <w:suppressAutoHyphens/>
              <w:autoSpaceDN w:val="0"/>
              <w:spacing w:line="240" w:lineRule="exact"/>
              <w:ind w:leftChars="0"/>
              <w:textAlignment w:val="baseline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受補助地方政府未依核定之計畫期限辦理、擅自變更計畫、未提報成果報告、經費收支結算或執行成果績效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不彰者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，其次一學年度申請本補助者，不予核准。</w:t>
            </w:r>
          </w:p>
          <w:p w:rsidR="00455294" w:rsidRDefault="00455294" w:rsidP="00455294">
            <w:pPr>
              <w:pStyle w:val="a4"/>
              <w:numPr>
                <w:ilvl w:val="0"/>
                <w:numId w:val="7"/>
              </w:numPr>
              <w:suppressAutoHyphens/>
              <w:autoSpaceDN w:val="0"/>
              <w:spacing w:line="240" w:lineRule="exact"/>
              <w:ind w:leftChars="0"/>
              <w:textAlignment w:val="baseline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同一計畫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向本署及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其他機關申請補助時，應於計畫項目經費申請表內，詳列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向本署及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實或造假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情事，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本署應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撤銷該補助案件，並收回已撥付款項。</w:t>
            </w:r>
          </w:p>
          <w:p w:rsidR="00455294" w:rsidRDefault="00455294" w:rsidP="00455294">
            <w:pPr>
              <w:pStyle w:val="a4"/>
              <w:numPr>
                <w:ilvl w:val="0"/>
                <w:numId w:val="7"/>
              </w:numPr>
              <w:suppressAutoHyphens/>
              <w:autoSpaceDN w:val="0"/>
              <w:spacing w:line="240" w:lineRule="exact"/>
              <w:ind w:leftChars="0"/>
              <w:textAlignment w:val="baseline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申請補助經費，其計畫執行涉及需依「政府機關政策文宣規劃執行注意事項」、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預算法第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62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條之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及其執行原則等相關規定辦理者，應明確標示其為「廣告」，且揭示贊助機關（國教署）名稱，並不得以置入性行銷方式進。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>補助方式：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全額補助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部分補助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指定項目補助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/>
                <w:kern w:val="0"/>
                <w:szCs w:val="24"/>
              </w:rPr>
              <w:t>【補助比率　　％】</w:t>
            </w:r>
          </w:p>
        </w:tc>
      </w:tr>
      <w:tr w:rsidR="00455294" w:rsidTr="005450B3">
        <w:trPr>
          <w:trHeight w:val="650"/>
        </w:trPr>
        <w:tc>
          <w:tcPr>
            <w:tcW w:w="67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94" w:rsidRDefault="00455294" w:rsidP="006B110A">
            <w:pPr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294" w:rsidRDefault="00455294" w:rsidP="006B110A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455294" w:rsidRDefault="00455294" w:rsidP="006B110A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餘款繳回方式：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  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按補助比率繳回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  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執行率未達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%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，按補助</w:t>
            </w:r>
          </w:p>
          <w:p w:rsidR="00455294" w:rsidRDefault="00455294" w:rsidP="006B110A">
            <w:pPr>
              <w:widowControl/>
              <w:spacing w:line="400" w:lineRule="exact"/>
              <w:ind w:left="240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賸餘款達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萬元以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上，按補助比率繳回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未執行項目之經費，應按補助比率繳回。</w:t>
            </w:r>
          </w:p>
          <w:p w:rsidR="00455294" w:rsidRDefault="00455294" w:rsidP="006B110A">
            <w:pPr>
              <w:widowControl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不繳回（請敘明依據）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未執行項目之經費，應按補助比率繳回。</w:t>
            </w:r>
          </w:p>
        </w:tc>
      </w:tr>
    </w:tbl>
    <w:p w:rsidR="007F5B30" w:rsidRPr="00455294" w:rsidRDefault="007F5B30" w:rsidP="005450B3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7F5B30" w:rsidRPr="00455294" w:rsidSect="001C46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6722"/>
    <w:multiLevelType w:val="hybridMultilevel"/>
    <w:tmpl w:val="63C6FAB2"/>
    <w:lvl w:ilvl="0" w:tplc="B1B2A16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1E704E0"/>
    <w:multiLevelType w:val="multilevel"/>
    <w:tmpl w:val="11E704E0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D29D2"/>
    <w:multiLevelType w:val="hybridMultilevel"/>
    <w:tmpl w:val="43FC7F08"/>
    <w:lvl w:ilvl="0" w:tplc="CA92FF7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791779"/>
    <w:multiLevelType w:val="hybridMultilevel"/>
    <w:tmpl w:val="4B123F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930066"/>
    <w:multiLevelType w:val="hybridMultilevel"/>
    <w:tmpl w:val="D5B289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619086C"/>
    <w:multiLevelType w:val="multilevel"/>
    <w:tmpl w:val="3619086C"/>
    <w:lvl w:ilvl="0">
      <w:start w:val="1"/>
      <w:numFmt w:val="decimal"/>
      <w:suff w:val="nothing"/>
      <w:lvlText w:val="(%1)"/>
      <w:lvlJc w:val="left"/>
      <w:pPr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A7136F5"/>
    <w:multiLevelType w:val="hybridMultilevel"/>
    <w:tmpl w:val="E932B016"/>
    <w:lvl w:ilvl="0" w:tplc="065408DA">
      <w:start w:val="1"/>
      <w:numFmt w:val="taiwaneseCountingThousand"/>
      <w:suff w:val="space"/>
      <w:lvlText w:val="(%1)"/>
      <w:lvlJc w:val="righ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7" w15:restartNumberingAfterBreak="0">
    <w:nsid w:val="43653821"/>
    <w:multiLevelType w:val="multilevel"/>
    <w:tmpl w:val="43653821"/>
    <w:lvl w:ilvl="0">
      <w:start w:val="1"/>
      <w:numFmt w:val="decimal"/>
      <w:suff w:val="nothing"/>
      <w:lvlText w:val="(%1)"/>
      <w:lvlJc w:val="left"/>
      <w:pPr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3A09E2"/>
    <w:multiLevelType w:val="hybridMultilevel"/>
    <w:tmpl w:val="29F4FC10"/>
    <w:lvl w:ilvl="0" w:tplc="7B42FB54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0"/>
    <w:rsid w:val="000A26B8"/>
    <w:rsid w:val="001B58CB"/>
    <w:rsid w:val="001C46F0"/>
    <w:rsid w:val="003D27AB"/>
    <w:rsid w:val="00455294"/>
    <w:rsid w:val="004631D4"/>
    <w:rsid w:val="004F0519"/>
    <w:rsid w:val="0053714F"/>
    <w:rsid w:val="005450B3"/>
    <w:rsid w:val="006B0D08"/>
    <w:rsid w:val="006B4944"/>
    <w:rsid w:val="00743DD5"/>
    <w:rsid w:val="007B7E2A"/>
    <w:rsid w:val="007F5B30"/>
    <w:rsid w:val="009B333D"/>
    <w:rsid w:val="00A7336E"/>
    <w:rsid w:val="00AD62A4"/>
    <w:rsid w:val="00BF2DAA"/>
    <w:rsid w:val="00C84216"/>
    <w:rsid w:val="00D86976"/>
    <w:rsid w:val="00F2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42A08A-EA72-4EDD-BE59-8DDA8C8F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6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1C46F0"/>
    <w:pPr>
      <w:ind w:leftChars="200" w:left="480"/>
    </w:pPr>
  </w:style>
  <w:style w:type="character" w:customStyle="1" w:styleId="a5">
    <w:name w:val="清單段落 字元"/>
    <w:link w:val="a4"/>
    <w:uiPriority w:val="34"/>
    <w:rsid w:val="001C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2022-04-14T12:54:00Z</dcterms:created>
  <dcterms:modified xsi:type="dcterms:W3CDTF">2022-04-22T07:27:00Z</dcterms:modified>
</cp:coreProperties>
</file>