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宜蘭縣</w:t>
      </w:r>
      <w:r w:rsidR="002C33DC">
        <w:rPr>
          <w:rFonts w:ascii="Times New Roman" w:eastAsia="標楷體" w:hAnsi="Times New Roman" w:hint="eastAsia"/>
          <w:bCs/>
          <w:kern w:val="0"/>
          <w:sz w:val="32"/>
          <w:szCs w:val="32"/>
        </w:rPr>
        <w:t>岳明國小</w:t>
      </w:r>
    </w:p>
    <w:p w:rsidR="00A4199E" w:rsidRDefault="00D82806" w:rsidP="00A4199E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1</w:t>
      </w:r>
      <w:r w:rsidRPr="00A4199E">
        <w:rPr>
          <w:rFonts w:ascii="Times New Roman" w:eastAsia="標楷體" w:hAnsi="Times New Roman"/>
          <w:bCs/>
          <w:kern w:val="0"/>
          <w:sz w:val="32"/>
          <w:szCs w:val="32"/>
        </w:rPr>
        <w:t>10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學年度教育部國民及學前教育署</w:t>
      </w:r>
      <w:r w:rsid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補助實施</w:t>
      </w:r>
      <w:r w:rsidR="00A4199E">
        <w:rPr>
          <w:rFonts w:ascii="標楷體" w:eastAsia="標楷體" w:hAnsi="標楷體" w:hint="eastAsia"/>
          <w:bCs/>
          <w:kern w:val="0"/>
          <w:sz w:val="32"/>
          <w:szCs w:val="32"/>
        </w:rPr>
        <w:t>「推動海洋教育課程」</w:t>
      </w:r>
    </w:p>
    <w:p w:rsidR="00CD0846" w:rsidRDefault="009D4F8F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子計畫</w:t>
      </w:r>
      <w:r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3</w:t>
      </w:r>
      <w:r w:rsidR="001406B3">
        <w:rPr>
          <w:rFonts w:ascii="Times New Roman" w:eastAsia="標楷體" w:hAnsi="Times New Roman"/>
          <w:b/>
          <w:bCs/>
          <w:kern w:val="0"/>
          <w:sz w:val="32"/>
          <w:szCs w:val="32"/>
        </w:rPr>
        <w:t>-3</w:t>
      </w:r>
      <w:r w:rsidR="00CD0846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：</w:t>
      </w:r>
      <w:r w:rsidR="000624C7" w:rsidRPr="000624C7">
        <w:rPr>
          <w:rFonts w:ascii="Times New Roman" w:eastAsia="標楷體" w:hAnsi="Times New Roman" w:hint="eastAsia"/>
          <w:b/>
          <w:sz w:val="32"/>
        </w:rPr>
        <w:t>學生海洋體驗課程活動</w:t>
      </w:r>
      <w:r w:rsidR="00CD0846" w:rsidRPr="00A4199E">
        <w:rPr>
          <w:rFonts w:ascii="Times New Roman" w:eastAsia="標楷體" w:hAnsi="Times New Roman" w:hint="eastAsia"/>
          <w:b/>
          <w:bCs/>
          <w:kern w:val="52"/>
          <w:sz w:val="32"/>
          <w:szCs w:val="32"/>
        </w:rPr>
        <w:t>成果報告</w:t>
      </w:r>
    </w:p>
    <w:p w:rsidR="00A4199E" w:rsidRPr="00A4199E" w:rsidRDefault="00A4199E" w:rsidP="00A4199E">
      <w:pPr>
        <w:keepNext/>
        <w:jc w:val="center"/>
        <w:outlineLvl w:val="0"/>
        <w:rPr>
          <w:rFonts w:ascii="Times New Roman" w:eastAsia="標楷體" w:hAnsi="Times New Roman"/>
          <w:b/>
          <w:bCs/>
          <w:kern w:val="0"/>
          <w:sz w:val="32"/>
          <w:szCs w:val="32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申請計畫內容簡述（與申請計畫應相符）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63"/>
        <w:gridCol w:w="850"/>
        <w:gridCol w:w="5272"/>
        <w:gridCol w:w="1474"/>
        <w:gridCol w:w="1909"/>
      </w:tblGrid>
      <w:tr w:rsidR="002C33DC" w:rsidRPr="00283E01" w:rsidTr="00F820CF">
        <w:trPr>
          <w:jc w:val="center"/>
        </w:trPr>
        <w:tc>
          <w:tcPr>
            <w:tcW w:w="763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850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執行內容</w:t>
            </w:r>
          </w:p>
        </w:tc>
        <w:tc>
          <w:tcPr>
            <w:tcW w:w="5272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辦理方式說明</w:t>
            </w:r>
          </w:p>
        </w:tc>
        <w:tc>
          <w:tcPr>
            <w:tcW w:w="1474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實施時間</w:t>
            </w:r>
          </w:p>
        </w:tc>
        <w:tc>
          <w:tcPr>
            <w:tcW w:w="1909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講師</w:t>
            </w:r>
          </w:p>
        </w:tc>
      </w:tr>
      <w:tr w:rsidR="002C33DC" w:rsidRPr="00283E01" w:rsidTr="00F820CF">
        <w:trPr>
          <w:trHeight w:val="674"/>
          <w:jc w:val="center"/>
        </w:trPr>
        <w:tc>
          <w:tcPr>
            <w:tcW w:w="763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魚</w:t>
            </w:r>
          </w:p>
        </w:tc>
        <w:tc>
          <w:tcPr>
            <w:tcW w:w="5272" w:type="dxa"/>
            <w:vAlign w:val="center"/>
          </w:tcPr>
          <w:p w:rsidR="002C33DC" w:rsidRPr="009341BD" w:rsidRDefault="002C33DC" w:rsidP="00F820CF">
            <w:pPr>
              <w:adjustRightInd w:val="0"/>
              <w:snapToGrid w:val="0"/>
              <w:spacing w:before="50"/>
              <w:ind w:left="-5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341BD">
              <w:rPr>
                <w:rFonts w:ascii="標楷體" w:eastAsia="標楷體" w:hAnsi="標楷體" w:hint="eastAsia"/>
                <w:b/>
                <w:szCs w:val="24"/>
              </w:rPr>
              <w:t>與魚</w:t>
            </w:r>
            <w:proofErr w:type="gramStart"/>
            <w:r w:rsidRPr="009341BD">
              <w:rPr>
                <w:rFonts w:ascii="標楷體" w:eastAsia="標楷體" w:hAnsi="標楷體" w:hint="eastAsia"/>
                <w:b/>
                <w:szCs w:val="24"/>
              </w:rPr>
              <w:t>共創永續</w:t>
            </w:r>
            <w:proofErr w:type="gramEnd"/>
            <w:r w:rsidRPr="009341BD">
              <w:rPr>
                <w:rFonts w:ascii="標楷體" w:eastAsia="標楷體" w:hAnsi="標楷體" w:hint="eastAsia"/>
                <w:b/>
                <w:szCs w:val="24"/>
              </w:rPr>
              <w:t>-從「基礎海鮮」帶動食魚教育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1.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學學魚</w:t>
            </w:r>
            <w:r w:rsidRPr="009341BD">
              <w:rPr>
                <w:rFonts w:ascii="標楷體" w:eastAsia="標楷體" w:hAnsi="標楷體" w:hint="eastAsia"/>
                <w:szCs w:val="24"/>
              </w:rPr>
              <w:t>：在「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食育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」教育中，就可以進行的食魚教育。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2.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談談魚</w:t>
            </w:r>
            <w:r w:rsidRPr="009341BD">
              <w:rPr>
                <w:rFonts w:ascii="標楷體" w:eastAsia="標楷體" w:hAnsi="標楷體" w:hint="eastAsia"/>
                <w:szCs w:val="24"/>
              </w:rPr>
              <w:t>：邀集山區、市區、農業區、臨海區等不同環境學校老師，一起聊聊海洋如何「永續」。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3</w:t>
            </w:r>
            <w:r w:rsidRPr="009341BD">
              <w:rPr>
                <w:rFonts w:ascii="標楷體" w:eastAsia="標楷體" w:hAnsi="標楷體"/>
                <w:szCs w:val="24"/>
              </w:rPr>
              <w:t>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吃吃魚</w:t>
            </w:r>
            <w:r w:rsidRPr="009341BD">
              <w:rPr>
                <w:rFonts w:ascii="標楷體" w:eastAsia="標楷體" w:hAnsi="標楷體" w:hint="eastAsia"/>
                <w:szCs w:val="24"/>
              </w:rPr>
              <w:t>：一起吃回可以永續經營的海洋。</w:t>
            </w:r>
          </w:p>
          <w:p w:rsidR="002C33DC" w:rsidRPr="009341BD" w:rsidRDefault="002C33DC" w:rsidP="009341BD">
            <w:pPr>
              <w:adjustRightInd w:val="0"/>
              <w:snapToGrid w:val="0"/>
              <w:spacing w:before="50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4.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實踐經驗分享</w:t>
            </w:r>
            <w:r w:rsidRPr="009341BD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各魚種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的學習，只是原課程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畫的一個學習材料，如何在原有的課程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畫中進行食魚教育，是我們更需著力的，將邀請109學年度有參加的國中、國小教師一同來分享，更能引領未來想要一同推動的老師，有效的將「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好魚慢食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」融入進不同的領域教學中。</w:t>
            </w:r>
          </w:p>
        </w:tc>
        <w:tc>
          <w:tcPr>
            <w:tcW w:w="1474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暑假</w:t>
            </w:r>
          </w:p>
        </w:tc>
        <w:tc>
          <w:tcPr>
            <w:tcW w:w="1909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岳明國小教師</w:t>
            </w:r>
          </w:p>
        </w:tc>
      </w:tr>
      <w:tr w:rsidR="002C33DC" w:rsidRPr="00283E01" w:rsidTr="00F820CF">
        <w:trPr>
          <w:trHeight w:val="1191"/>
          <w:jc w:val="center"/>
        </w:trPr>
        <w:tc>
          <w:tcPr>
            <w:tcW w:w="763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育</w:t>
            </w:r>
          </w:p>
        </w:tc>
        <w:tc>
          <w:tcPr>
            <w:tcW w:w="5272" w:type="dxa"/>
            <w:vAlign w:val="center"/>
          </w:tcPr>
          <w:p w:rsidR="009341BD" w:rsidRPr="009341BD" w:rsidRDefault="009341BD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341BD">
              <w:rPr>
                <w:rFonts w:ascii="標楷體" w:eastAsia="標楷體" w:hAnsi="標楷體" w:hint="eastAsia"/>
                <w:b/>
                <w:szCs w:val="24"/>
              </w:rPr>
              <w:t>食魚到班級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1.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未來海洋</w:t>
            </w:r>
            <w:r w:rsidRPr="009341BD">
              <w:rPr>
                <w:rFonts w:ascii="標楷體" w:eastAsia="標楷體" w:hAnsi="標楷體" w:hint="eastAsia"/>
                <w:szCs w:val="24"/>
              </w:rPr>
              <w:t>：與學生聊海洋，不能不談「永續」這件事，如果是思考「我希望未來的海洋是</w:t>
            </w:r>
            <w:r w:rsidRPr="009341BD">
              <w:rPr>
                <w:rFonts w:ascii="MS Gothic" w:eastAsia="MS Gothic" w:hAnsi="MS Gothic" w:cs="MS Gothic" w:hint="eastAsia"/>
                <w:szCs w:val="24"/>
              </w:rPr>
              <w:t>⋯</w:t>
            </w:r>
            <w:r w:rsidRPr="009341BD">
              <w:rPr>
                <w:rFonts w:ascii="標楷體" w:eastAsia="標楷體" w:hAnsi="標楷體" w:hint="eastAsia"/>
                <w:szCs w:val="24"/>
              </w:rPr>
              <w:t>」，也應該思考「我</w:t>
            </w:r>
            <w:r w:rsidRPr="009341BD">
              <w:rPr>
                <w:rFonts w:ascii="標楷體" w:eastAsia="標楷體" w:hAnsi="標楷體" w:hint="eastAsia"/>
                <w:b/>
                <w:szCs w:val="24"/>
              </w:rPr>
              <w:t>不</w:t>
            </w:r>
            <w:r w:rsidRPr="009341BD">
              <w:rPr>
                <w:rFonts w:ascii="標楷體" w:eastAsia="標楷體" w:hAnsi="標楷體" w:hint="eastAsia"/>
                <w:szCs w:val="24"/>
              </w:rPr>
              <w:t>希望未來的海洋是</w:t>
            </w:r>
            <w:r w:rsidRPr="009341BD">
              <w:rPr>
                <w:rFonts w:ascii="MS Gothic" w:eastAsia="MS Gothic" w:hAnsi="MS Gothic" w:cs="MS Gothic" w:hint="eastAsia"/>
                <w:szCs w:val="24"/>
              </w:rPr>
              <w:t>⋯</w:t>
            </w:r>
            <w:r w:rsidRPr="009341BD">
              <w:rPr>
                <w:rFonts w:ascii="標楷體" w:eastAsia="標楷體" w:hAnsi="標楷體" w:hint="eastAsia"/>
                <w:szCs w:val="24"/>
              </w:rPr>
              <w:t>」。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2.</w:t>
            </w:r>
            <w:r w:rsidRPr="009341BD">
              <w:rPr>
                <w:rFonts w:ascii="標楷體" w:eastAsia="標楷體" w:hAnsi="標楷體" w:hint="eastAsia"/>
                <w:szCs w:val="24"/>
              </w:rPr>
              <w:t>以臺灣本地物產優先，並包含以下五項要點的基礎介紹：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72" w:left="457" w:hanging="284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(1)物種認識：名字、特徵、生態習性。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72" w:left="457" w:hanging="284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(2)生產介紹：是如何被捕撈或養殖的？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72" w:left="457" w:hanging="284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(3)處理方式：加工分切、料理烹調。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72" w:left="457" w:hanging="284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(4)如何吃魚：挑選要訣、採買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時節和挑魚刺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72" w:left="457" w:hanging="284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(5)人文風俗：該物產所衍伸出的習俗文化。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*搭配領域及課程實施：教師以原課程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畫為架構，將上方列出之項目轉化為課堂的學習內容，較易搭配的領域有：語文、生活、綜合、社會、自然、藝術，並以原課程設定之學習目標來進行微調。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3.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我的魚我料理</w:t>
            </w:r>
            <w:r w:rsidRPr="009341BD">
              <w:rPr>
                <w:rFonts w:ascii="標楷體" w:eastAsia="標楷體" w:hAnsi="標楷體" w:hint="eastAsia"/>
                <w:szCs w:val="24"/>
              </w:rPr>
              <w:t>：由師生共同料理魚，看見料理前的樣貌，更懂得該如何吃魚。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4.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我的魚我會吃</w:t>
            </w:r>
            <w:r w:rsidRPr="009341BD">
              <w:rPr>
                <w:rFonts w:ascii="標楷體" w:eastAsia="標楷體" w:hAnsi="標楷體" w:hint="eastAsia"/>
                <w:szCs w:val="24"/>
              </w:rPr>
              <w:t>：掌握吃魚四妙招，更能輕鬆愉</w:t>
            </w:r>
            <w:r w:rsidRPr="009341BD">
              <w:rPr>
                <w:rFonts w:ascii="標楷體" w:eastAsia="標楷體" w:hAnsi="標楷體" w:hint="eastAsia"/>
                <w:szCs w:val="24"/>
              </w:rPr>
              <w:lastRenderedPageBreak/>
              <w:t>快的享受吃魚的過程：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132" w:left="460" w:hanging="143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(1)洗：手洗肥皂最衛生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132" w:left="460" w:hanging="143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(2)慢：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好魚慢食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不能急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132" w:left="460" w:hanging="143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(3)順：觀察魚骨順著吃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132" w:left="460" w:hanging="143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(4)小：小口咀嚼刺自露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/>
                <w:szCs w:val="24"/>
              </w:rPr>
              <w:t>5.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目標魚種</w:t>
            </w:r>
            <w:r w:rsidRPr="009341BD">
              <w:rPr>
                <w:rFonts w:ascii="標楷體" w:eastAsia="標楷體" w:hAnsi="標楷體" w:hint="eastAsia"/>
                <w:szCs w:val="24"/>
              </w:rPr>
              <w:t>：限台灣產銷履歷養殖及卸魚申報捕撈海鮮，需包括台灣主要海鮮生產方式，並以宜蘭產地的魚種為建議魚種，如：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鯖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魚、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竹莢魚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、飛魚，但實際情形依課程進行月份的捕撈魚類為</w:t>
            </w:r>
            <w:proofErr w:type="gramStart"/>
            <w:r w:rsidRPr="009341BD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9341BD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Chars="-2" w:left="173" w:hangingChars="74" w:hanging="178"/>
              <w:jc w:val="both"/>
              <w:rPr>
                <w:rFonts w:ascii="標楷體" w:eastAsia="標楷體" w:hAnsi="標楷體"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6.</w:t>
            </w:r>
            <w:r w:rsidRPr="009341BD">
              <w:rPr>
                <w:rFonts w:ascii="標楷體" w:eastAsia="標楷體" w:hAnsi="標楷體" w:hint="eastAsia"/>
                <w:szCs w:val="24"/>
                <w:u w:val="double"/>
              </w:rPr>
              <w:t>參與校數或班級數</w:t>
            </w:r>
            <w:r w:rsidRPr="009341BD">
              <w:rPr>
                <w:rFonts w:ascii="標楷體" w:eastAsia="標楷體" w:hAnsi="標楷體" w:hint="eastAsia"/>
                <w:szCs w:val="24"/>
              </w:rPr>
              <w:t>：以30個班級為目標、以109學年度參與的學校及所屬班級為優先，其餘名額再分配予110學年度新申請的學校及班級。</w:t>
            </w:r>
          </w:p>
          <w:p w:rsidR="002C33DC" w:rsidRPr="009341BD" w:rsidRDefault="002C33DC" w:rsidP="00F820CF">
            <w:pPr>
              <w:adjustRightInd w:val="0"/>
              <w:snapToGrid w:val="0"/>
              <w:spacing w:before="50" w:line="340" w:lineRule="exact"/>
              <w:ind w:left="108" w:hangingChars="45" w:hanging="108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341BD">
              <w:rPr>
                <w:rFonts w:ascii="標楷體" w:eastAsia="標楷體" w:hAnsi="標楷體" w:hint="eastAsia"/>
                <w:szCs w:val="24"/>
              </w:rPr>
              <w:t>*依實際參與的班級學生數來計算位，食魚教育夥伴群實施課程所需之實作材料由本計畫相關經費支應。</w:t>
            </w:r>
          </w:p>
        </w:tc>
        <w:tc>
          <w:tcPr>
            <w:tcW w:w="1474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lastRenderedPageBreak/>
              <w:t>依各班課程時間為</w:t>
            </w:r>
            <w:proofErr w:type="gramStart"/>
            <w:r w:rsidRPr="00283E01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</w:tc>
        <w:tc>
          <w:tcPr>
            <w:tcW w:w="1909" w:type="dxa"/>
            <w:vAlign w:val="center"/>
          </w:tcPr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參與食魚教育的班級老師</w:t>
            </w:r>
          </w:p>
          <w:p w:rsidR="002C33DC" w:rsidRPr="00283E01" w:rsidRDefault="002C33DC" w:rsidP="00F820CF">
            <w:pPr>
              <w:adjustRightInd w:val="0"/>
              <w:snapToGrid w:val="0"/>
              <w:spacing w:before="50"/>
              <w:ind w:leftChars="-2" w:left="2" w:hangingChars="3" w:hanging="7"/>
              <w:jc w:val="center"/>
              <w:rPr>
                <w:rFonts w:ascii="標楷體" w:eastAsia="標楷體" w:hAnsi="標楷體"/>
                <w:szCs w:val="24"/>
              </w:rPr>
            </w:pPr>
            <w:r w:rsidRPr="00283E01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283E01"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 w:rsidRPr="00283E01">
              <w:rPr>
                <w:rFonts w:ascii="標楷體" w:eastAsia="標楷體" w:hAnsi="標楷體" w:hint="eastAsia"/>
                <w:szCs w:val="24"/>
              </w:rPr>
              <w:t>支領鐘點費)</w:t>
            </w:r>
          </w:p>
        </w:tc>
      </w:tr>
    </w:tbl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t>實施過程（質化說明）</w:t>
      </w:r>
    </w:p>
    <w:p w:rsidR="002C33DC" w:rsidRDefault="002C33DC" w:rsidP="002C33DC">
      <w:pPr>
        <w:spacing w:line="240" w:lineRule="atLeast"/>
        <w:ind w:leftChars="295" w:left="708"/>
        <w:jc w:val="both"/>
        <w:rPr>
          <w:rFonts w:ascii="標楷體" w:eastAsia="標楷體" w:hAnsi="標楷體"/>
          <w:szCs w:val="24"/>
        </w:rPr>
      </w:pPr>
      <w:r w:rsidRPr="002C33DC">
        <w:rPr>
          <w:rFonts w:ascii="標楷體" w:eastAsia="標楷體" w:hAnsi="標楷體" w:hint="eastAsia"/>
          <w:szCs w:val="24"/>
        </w:rPr>
        <w:t>1.學生學習面向：</w:t>
      </w:r>
    </w:p>
    <w:p w:rsidR="002C33DC" w:rsidRPr="002C33DC" w:rsidRDefault="002C33DC" w:rsidP="002C33DC">
      <w:pPr>
        <w:spacing w:line="240" w:lineRule="atLeast"/>
        <w:ind w:leftChars="413" w:left="991"/>
        <w:jc w:val="both"/>
        <w:rPr>
          <w:rFonts w:ascii="標楷體" w:eastAsia="標楷體" w:hAnsi="標楷體"/>
          <w:szCs w:val="24"/>
        </w:rPr>
      </w:pPr>
      <w:r w:rsidRPr="002C33DC">
        <w:rPr>
          <w:rFonts w:ascii="標楷體" w:eastAsia="標楷體" w:hAnsi="標楷體" w:hint="eastAsia"/>
          <w:szCs w:val="24"/>
        </w:rPr>
        <w:t>(1)認識魚在成長過程中的環境概況、人類漁業活動和海洋環境的交互關係。</w:t>
      </w:r>
      <w:r w:rsidRPr="002C33DC">
        <w:rPr>
          <w:rFonts w:ascii="標楷體" w:eastAsia="標楷體" w:hAnsi="標楷體"/>
          <w:szCs w:val="24"/>
        </w:rPr>
        <w:br/>
      </w:r>
      <w:r w:rsidRPr="002C33DC">
        <w:rPr>
          <w:rFonts w:ascii="標楷體" w:eastAsia="標楷體" w:hAnsi="標楷體" w:hint="eastAsia"/>
          <w:szCs w:val="24"/>
        </w:rPr>
        <w:t>(2)觀察生活中的全球議題，並構思生活行動策略。</w:t>
      </w:r>
      <w:r w:rsidRPr="002C33DC">
        <w:rPr>
          <w:rFonts w:ascii="標楷體" w:eastAsia="標楷體" w:hAnsi="標楷體"/>
          <w:szCs w:val="24"/>
        </w:rPr>
        <w:br/>
      </w:r>
      <w:r w:rsidRPr="002C33DC">
        <w:rPr>
          <w:rFonts w:ascii="標楷體" w:eastAsia="標楷體" w:hAnsi="標楷體" w:hint="eastAsia"/>
          <w:szCs w:val="24"/>
        </w:rPr>
        <w:t>(3)理解海洋系統面臨的威脅，需要我們有意識的進行反思、付出真正的守護行動，海洋資源才能不斷，才</w:t>
      </w:r>
      <w:bookmarkStart w:id="0" w:name="_GoBack"/>
      <w:bookmarkEnd w:id="0"/>
      <w:r w:rsidRPr="002C33DC">
        <w:rPr>
          <w:rFonts w:ascii="標楷體" w:eastAsia="標楷體" w:hAnsi="標楷體" w:hint="eastAsia"/>
          <w:szCs w:val="24"/>
        </w:rPr>
        <w:t>能「年年有魚」。</w:t>
      </w:r>
    </w:p>
    <w:p w:rsidR="002C33DC" w:rsidRDefault="002C33DC" w:rsidP="002C33DC">
      <w:pPr>
        <w:ind w:leftChars="295" w:left="708"/>
        <w:contextualSpacing/>
        <w:jc w:val="both"/>
        <w:rPr>
          <w:rFonts w:ascii="標楷體" w:eastAsia="標楷體" w:hAnsi="標楷體"/>
          <w:szCs w:val="24"/>
        </w:rPr>
      </w:pPr>
      <w:r w:rsidRPr="002C33DC">
        <w:rPr>
          <w:rFonts w:ascii="標楷體" w:eastAsia="標楷體" w:hAnsi="標楷體" w:hint="eastAsia"/>
          <w:szCs w:val="24"/>
        </w:rPr>
        <w:t>2.對應SDGs目標：</w:t>
      </w:r>
    </w:p>
    <w:p w:rsidR="00CD0846" w:rsidRPr="002C33DC" w:rsidRDefault="002C33DC" w:rsidP="002C33DC">
      <w:pPr>
        <w:ind w:leftChars="413" w:left="991"/>
        <w:contextualSpacing/>
        <w:jc w:val="both"/>
        <w:rPr>
          <w:rFonts w:ascii="Times New Roman" w:eastAsia="標楷體" w:hAnsi="Times New Roman"/>
          <w:color w:val="FF0000"/>
          <w:kern w:val="0"/>
          <w:sz w:val="28"/>
          <w:szCs w:val="24"/>
        </w:rPr>
      </w:pPr>
      <w:r w:rsidRPr="002C33DC">
        <w:rPr>
          <w:rFonts w:ascii="標楷體" w:eastAsia="標楷體" w:hAnsi="標楷體" w:hint="eastAsia"/>
          <w:szCs w:val="24"/>
        </w:rPr>
        <w:t>(1)目標12：確保永續的消費和生產模式。</w:t>
      </w:r>
      <w:r w:rsidRPr="002C33DC">
        <w:rPr>
          <w:rFonts w:ascii="標楷體" w:eastAsia="標楷體" w:hAnsi="標楷體"/>
          <w:szCs w:val="24"/>
        </w:rPr>
        <w:br/>
      </w:r>
      <w:r w:rsidRPr="002C33DC">
        <w:rPr>
          <w:rFonts w:ascii="標楷體" w:eastAsia="標楷體" w:hAnsi="標楷體" w:hint="eastAsia"/>
          <w:szCs w:val="24"/>
        </w:rPr>
        <w:t>(2)目標14：保護和永續利用海洋和海洋資源，促進永續發展。</w:t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計畫成效自我評估與檢討</w:t>
      </w:r>
    </w:p>
    <w:p w:rsidR="00CD0846" w:rsidRPr="007461DB" w:rsidRDefault="00CD0846" w:rsidP="00E97A3E">
      <w:pPr>
        <w:pStyle w:val="a5"/>
        <w:numPr>
          <w:ilvl w:val="0"/>
          <w:numId w:val="2"/>
        </w:numPr>
        <w:spacing w:line="480" w:lineRule="exact"/>
        <w:ind w:leftChars="0" w:left="284" w:firstLine="0"/>
        <w:contextualSpacing/>
        <w:rPr>
          <w:rFonts w:ascii="Times New Roman" w:eastAsia="標楷體" w:hAnsi="Times New Roman"/>
          <w:szCs w:val="24"/>
        </w:rPr>
      </w:pPr>
      <w:r w:rsidRPr="007461DB">
        <w:rPr>
          <w:rFonts w:ascii="Times New Roman" w:eastAsia="標楷體" w:hAnsi="Times New Roman" w:hint="eastAsia"/>
          <w:szCs w:val="24"/>
        </w:rPr>
        <w:t>計畫無法解決之問題說明（若有，請說明</w:t>
      </w:r>
      <w:r w:rsidRPr="007461DB">
        <w:rPr>
          <w:rFonts w:ascii="Times New Roman" w:eastAsia="標楷體" w:hAnsi="Times New Roman" w:hint="eastAsia"/>
          <w:kern w:val="0"/>
          <w:szCs w:val="24"/>
        </w:rPr>
        <w:t>所遭遇到困難或挑戰</w:t>
      </w:r>
      <w:r w:rsidRPr="007461DB">
        <w:rPr>
          <w:rFonts w:ascii="Times New Roman" w:eastAsia="標楷體" w:hAnsi="Times New Roman" w:hint="eastAsia"/>
          <w:szCs w:val="24"/>
        </w:rPr>
        <w:t>）</w:t>
      </w:r>
    </w:p>
    <w:p w:rsidR="00E97A3E" w:rsidRPr="007461DB" w:rsidRDefault="00E97A3E" w:rsidP="00E97A3E">
      <w:pPr>
        <w:pStyle w:val="a5"/>
        <w:spacing w:line="480" w:lineRule="exact"/>
        <w:ind w:leftChars="0" w:left="1078"/>
        <w:contextualSpacing/>
        <w:rPr>
          <w:rFonts w:ascii="Times New Roman" w:eastAsia="標楷體" w:hAnsi="Times New Roman"/>
          <w:szCs w:val="24"/>
        </w:rPr>
      </w:pPr>
      <w:r w:rsidRPr="007461DB">
        <w:rPr>
          <w:rFonts w:ascii="Times New Roman" w:eastAsia="標楷體" w:hAnsi="Times New Roman" w:hint="eastAsia"/>
          <w:szCs w:val="24"/>
        </w:rPr>
        <w:t>1.</w:t>
      </w:r>
      <w:r w:rsidRPr="007461DB">
        <w:rPr>
          <w:rFonts w:ascii="Times New Roman" w:eastAsia="標楷體" w:hAnsi="Times New Roman" w:hint="eastAsia"/>
          <w:szCs w:val="24"/>
        </w:rPr>
        <w:t>原定在暑假能夠進行教師研習，但因為原設定的魚種沒有固定的魚貨，也就無法提供老師更穩定的來進行「食魚到班級」的階段。</w:t>
      </w:r>
    </w:p>
    <w:p w:rsidR="00E97A3E" w:rsidRPr="007461DB" w:rsidRDefault="00E97A3E" w:rsidP="00E97A3E">
      <w:pPr>
        <w:pStyle w:val="a5"/>
        <w:spacing w:line="480" w:lineRule="exact"/>
        <w:ind w:leftChars="0" w:left="1078"/>
        <w:contextualSpacing/>
        <w:rPr>
          <w:rFonts w:ascii="Times New Roman" w:eastAsia="標楷體" w:hAnsi="Times New Roman" w:hint="eastAsia"/>
          <w:szCs w:val="24"/>
        </w:rPr>
      </w:pPr>
      <w:r w:rsidRPr="007461DB">
        <w:rPr>
          <w:rFonts w:ascii="Times New Roman" w:eastAsia="標楷體" w:hAnsi="Times New Roman" w:hint="eastAsia"/>
          <w:szCs w:val="24"/>
        </w:rPr>
        <w:t>2.</w:t>
      </w:r>
      <w:r w:rsidR="007461DB" w:rsidRPr="007461DB">
        <w:rPr>
          <w:rFonts w:ascii="Times New Roman" w:eastAsia="標楷體" w:hAnsi="Times New Roman" w:hint="eastAsia"/>
          <w:szCs w:val="24"/>
        </w:rPr>
        <w:t>魚種的穩定會是整個計畫進行的關鍵，因此執行過程中必須保有魚種調整的彈性。</w:t>
      </w:r>
    </w:p>
    <w:p w:rsidR="00CD0846" w:rsidRPr="007461DB" w:rsidRDefault="00CD0846" w:rsidP="00E97A3E">
      <w:pPr>
        <w:pStyle w:val="a5"/>
        <w:numPr>
          <w:ilvl w:val="0"/>
          <w:numId w:val="2"/>
        </w:numPr>
        <w:spacing w:line="480" w:lineRule="exact"/>
        <w:ind w:leftChars="0" w:left="284" w:firstLine="0"/>
        <w:contextualSpacing/>
        <w:rPr>
          <w:rFonts w:ascii="Times New Roman" w:eastAsia="標楷體" w:hAnsi="Times New Roman"/>
          <w:kern w:val="0"/>
          <w:szCs w:val="24"/>
        </w:rPr>
      </w:pPr>
      <w:r w:rsidRPr="007461DB">
        <w:rPr>
          <w:rFonts w:ascii="Times New Roman" w:eastAsia="標楷體" w:hAnsi="Times New Roman" w:hint="eastAsia"/>
          <w:szCs w:val="24"/>
        </w:rPr>
        <w:t>總體自我評估與檢討（</w:t>
      </w:r>
      <w:r w:rsidRPr="007461DB">
        <w:rPr>
          <w:rFonts w:ascii="Times New Roman" w:eastAsia="標楷體" w:hAnsi="Times New Roman" w:hint="eastAsia"/>
          <w:kern w:val="0"/>
          <w:szCs w:val="24"/>
        </w:rPr>
        <w:t>說明整體效益評估與檢討）</w:t>
      </w:r>
    </w:p>
    <w:p w:rsidR="001406B3" w:rsidRPr="007461DB" w:rsidRDefault="007461DB" w:rsidP="007461DB">
      <w:pPr>
        <w:pStyle w:val="a5"/>
        <w:spacing w:line="480" w:lineRule="exact"/>
        <w:ind w:leftChars="0" w:left="1078"/>
        <w:contextualSpacing/>
        <w:rPr>
          <w:rFonts w:ascii="Times New Roman" w:eastAsia="標楷體" w:hAnsi="Times New Roman" w:hint="eastAsia"/>
          <w:kern w:val="0"/>
          <w:szCs w:val="24"/>
        </w:rPr>
      </w:pPr>
      <w:r w:rsidRPr="007461DB">
        <w:rPr>
          <w:rFonts w:ascii="Times New Roman" w:eastAsia="標楷體" w:hAnsi="Times New Roman" w:hint="eastAsia"/>
          <w:kern w:val="0"/>
          <w:szCs w:val="24"/>
        </w:rPr>
        <w:t>食魚教育的實施已進入第三年，也有較固定會申請的夥伴教師，藉由夥伴教師群的廣邀，能夠直接影響校內老師們參加的意願，也就有更多的學童受益，因此未來將持續與教師群保持聯繫與交流，更能讓教師的教學能量逐年累積。</w:t>
      </w:r>
    </w:p>
    <w:p w:rsidR="001406B3" w:rsidRPr="007A0A26" w:rsidRDefault="001406B3" w:rsidP="00FA0388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承辦人：</w:t>
      </w:r>
      <w:r>
        <w:rPr>
          <w:rFonts w:ascii="Times New Roman" w:eastAsia="標楷體" w:hAnsi="Times New Roman" w:hint="eastAsia"/>
          <w:b/>
        </w:rPr>
        <w:t xml:space="preserve">                        </w:t>
      </w:r>
      <w:r>
        <w:rPr>
          <w:rFonts w:ascii="Times New Roman" w:eastAsia="標楷體" w:hAnsi="Times New Roman" w:hint="eastAsia"/>
          <w:b/>
        </w:rPr>
        <w:t>單位主管：</w:t>
      </w:r>
      <w:r>
        <w:rPr>
          <w:rFonts w:ascii="Times New Roman" w:eastAsia="標楷體" w:hAnsi="Times New Roman" w:hint="eastAsia"/>
          <w:b/>
        </w:rPr>
        <w:t xml:space="preserve">                        </w:t>
      </w:r>
      <w:r>
        <w:rPr>
          <w:rFonts w:ascii="Times New Roman" w:eastAsia="標楷體" w:hAnsi="Times New Roman" w:hint="eastAsia"/>
          <w:b/>
        </w:rPr>
        <w:t>校長：</w:t>
      </w:r>
    </w:p>
    <w:p w:rsidR="00FA0388" w:rsidRDefault="00FA0388">
      <w:pPr>
        <w:widowControl/>
        <w:rPr>
          <w:rFonts w:ascii="Times New Roman" w:eastAsia="標楷體" w:hAnsi="Times New Roman"/>
          <w:b/>
          <w:kern w:val="0"/>
          <w:sz w:val="28"/>
          <w:szCs w:val="24"/>
        </w:rPr>
      </w:pPr>
      <w:r>
        <w:rPr>
          <w:rFonts w:ascii="Times New Roman" w:eastAsia="標楷體" w:hAnsi="Times New Roman"/>
          <w:b/>
          <w:kern w:val="0"/>
          <w:sz w:val="28"/>
          <w:szCs w:val="24"/>
        </w:rPr>
        <w:br w:type="page"/>
      </w:r>
    </w:p>
    <w:p w:rsidR="00CD0846" w:rsidRPr="00A4199E" w:rsidRDefault="00FA0388" w:rsidP="00FA0388">
      <w:pPr>
        <w:autoSpaceDE w:val="0"/>
        <w:autoSpaceDN w:val="0"/>
        <w:adjustRightInd w:val="0"/>
        <w:rPr>
          <w:rFonts w:ascii="Times New Roman" w:eastAsia="標楷體" w:hAnsi="Times New Roman"/>
          <w:b/>
          <w:kern w:val="0"/>
          <w:sz w:val="28"/>
          <w:szCs w:val="24"/>
        </w:rPr>
      </w:pPr>
      <w:r>
        <w:rPr>
          <w:rFonts w:ascii="Times New Roman" w:eastAsia="標楷體" w:hAnsi="Times New Roman" w:hint="eastAsia"/>
          <w:b/>
          <w:kern w:val="0"/>
          <w:sz w:val="28"/>
          <w:szCs w:val="24"/>
        </w:rPr>
        <w:lastRenderedPageBreak/>
        <w:t>四、</w:t>
      </w:r>
      <w:r w:rsidR="00CD0846"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附件（詳細活動成果、活動照片、回饋單等）</w:t>
      </w:r>
    </w:p>
    <w:p w:rsidR="006348EC" w:rsidRDefault="00A4199E" w:rsidP="00CD08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附件</w:t>
      </w:r>
      <w:r w:rsidR="006348EC">
        <w:rPr>
          <w:rFonts w:ascii="Times New Roman" w:eastAsia="標楷體" w:hAnsi="Times New Roman" w:hint="eastAsia"/>
          <w:b/>
          <w:sz w:val="28"/>
        </w:rPr>
        <w:t>1</w:t>
      </w:r>
    </w:p>
    <w:p w:rsidR="006348EC" w:rsidRPr="000624C7" w:rsidRDefault="000624C7" w:rsidP="00F0668B">
      <w:pPr>
        <w:rPr>
          <w:rFonts w:ascii="Times New Roman" w:eastAsia="標楷體" w:hAnsi="Times New Roman"/>
          <w:b/>
          <w:szCs w:val="24"/>
        </w:rPr>
      </w:pPr>
      <w:r w:rsidRPr="000624C7">
        <w:rPr>
          <w:rFonts w:ascii="Times New Roman" w:eastAsia="標楷體" w:hAnsi="Times New Roman" w:hint="eastAsia"/>
          <w:b/>
          <w:szCs w:val="24"/>
        </w:rPr>
        <w:t>學生海洋體驗課程活動</w:t>
      </w:r>
      <w:r w:rsidR="00F0668B" w:rsidRPr="000624C7">
        <w:rPr>
          <w:rFonts w:ascii="Times New Roman" w:eastAsia="標楷體" w:hAnsi="Times New Roman" w:hint="eastAsia"/>
          <w:b/>
          <w:szCs w:val="24"/>
        </w:rPr>
        <w:t>活動一覽表</w:t>
      </w:r>
      <w:r w:rsidR="006348EC" w:rsidRPr="000624C7">
        <w:rPr>
          <w:rFonts w:ascii="Times New Roman" w:eastAsia="標楷體" w:hAnsi="Times New Roman" w:hint="eastAsia"/>
          <w:b/>
          <w:szCs w:val="24"/>
        </w:rPr>
        <w:t>：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4"/>
        <w:gridCol w:w="2577"/>
        <w:gridCol w:w="1191"/>
        <w:gridCol w:w="1355"/>
        <w:gridCol w:w="1808"/>
      </w:tblGrid>
      <w:tr w:rsidR="000624C7" w:rsidRPr="00F06C33" w:rsidTr="00492DA0">
        <w:tc>
          <w:tcPr>
            <w:tcW w:w="3554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tcW w:w="2577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  <w:r w:rsidRPr="00F06C33">
              <w:rPr>
                <w:rFonts w:ascii="Times New Roman" w:eastAsia="標楷體" w:hAnsi="Times New Roman"/>
              </w:rPr>
              <w:t>(</w:t>
            </w:r>
            <w:r w:rsidRPr="00F06C33">
              <w:rPr>
                <w:rFonts w:ascii="Times New Roman" w:eastAsia="標楷體" w:hAnsi="Times New Roman" w:hint="eastAsia"/>
              </w:rPr>
              <w:t>可多選</w:t>
            </w:r>
            <w:r w:rsidRPr="00F06C33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191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tcW w:w="1355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tcW w:w="1808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:rsidR="000624C7" w:rsidRPr="00F06C33" w:rsidTr="00492DA0">
        <w:tc>
          <w:tcPr>
            <w:tcW w:w="3554" w:type="dxa"/>
          </w:tcPr>
          <w:p w:rsidR="000624C7" w:rsidRPr="00F06C33" w:rsidRDefault="009341B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吃對魚才能年年有魚研習</w:t>
            </w:r>
          </w:p>
        </w:tc>
        <w:tc>
          <w:tcPr>
            <w:tcW w:w="2577" w:type="dxa"/>
          </w:tcPr>
          <w:p w:rsidR="000624C7" w:rsidRPr="00F06C33" w:rsidRDefault="009341B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縣市層級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校本層級</w:t>
            </w:r>
          </w:p>
          <w:p w:rsidR="000624C7" w:rsidRPr="00F06C33" w:rsidRDefault="009341B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開放外縣市報名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水域休閒運動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產業技術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環境探索</w:t>
            </w:r>
          </w:p>
          <w:p w:rsidR="000624C7" w:rsidRPr="00F06C33" w:rsidRDefault="009341B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職業試探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場館參訪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校際交流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</w:tc>
        <w:tc>
          <w:tcPr>
            <w:tcW w:w="1191" w:type="dxa"/>
          </w:tcPr>
          <w:p w:rsidR="000624C7" w:rsidRPr="00F06C33" w:rsidRDefault="009341BD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111.03.05</w:t>
            </w:r>
          </w:p>
        </w:tc>
        <w:tc>
          <w:tcPr>
            <w:tcW w:w="1355" w:type="dxa"/>
          </w:tcPr>
          <w:p w:rsidR="000624C7" w:rsidRPr="00F06C33" w:rsidRDefault="009341BD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1808" w:type="dxa"/>
          </w:tcPr>
          <w:p w:rsidR="000624C7" w:rsidRPr="00F06C33" w:rsidRDefault="009341BD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19</w:t>
            </w:r>
          </w:p>
        </w:tc>
      </w:tr>
      <w:tr w:rsidR="000624C7" w:rsidRPr="00F06C33" w:rsidTr="00492DA0">
        <w:tc>
          <w:tcPr>
            <w:tcW w:w="3554" w:type="dxa"/>
          </w:tcPr>
          <w:p w:rsidR="000624C7" w:rsidRPr="00F06C33" w:rsidRDefault="009341B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食魚到班級</w:t>
            </w:r>
          </w:p>
        </w:tc>
        <w:tc>
          <w:tcPr>
            <w:tcW w:w="2577" w:type="dxa"/>
          </w:tcPr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縣市層級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校本層級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開放外縣市報名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水域休閒運動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產業技術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環境探索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sym w:font="Wingdings" w:char="F0FE"/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職業試探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場館參訪</w:t>
            </w:r>
          </w:p>
          <w:p w:rsidR="009341BD" w:rsidRPr="00F06C33" w:rsidRDefault="009341BD" w:rsidP="009341BD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校際交流</w:t>
            </w:r>
          </w:p>
          <w:p w:rsidR="000624C7" w:rsidRPr="00F06C33" w:rsidRDefault="009341BD" w:rsidP="009341BD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</w:tc>
        <w:tc>
          <w:tcPr>
            <w:tcW w:w="1191" w:type="dxa"/>
          </w:tcPr>
          <w:p w:rsidR="000624C7" w:rsidRDefault="00777296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111.03.11</w:t>
            </w:r>
          </w:p>
          <w:p w:rsidR="00777296" w:rsidRDefault="00777296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至</w:t>
            </w:r>
          </w:p>
          <w:p w:rsidR="00777296" w:rsidRPr="00F06C33" w:rsidRDefault="00777296" w:rsidP="00492DA0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111.06.14</w:t>
            </w:r>
          </w:p>
        </w:tc>
        <w:tc>
          <w:tcPr>
            <w:tcW w:w="1355" w:type="dxa"/>
          </w:tcPr>
          <w:p w:rsidR="000624C7" w:rsidRPr="00F06C33" w:rsidRDefault="00777296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28</w:t>
            </w:r>
          </w:p>
        </w:tc>
        <w:tc>
          <w:tcPr>
            <w:tcW w:w="1808" w:type="dxa"/>
          </w:tcPr>
          <w:p w:rsidR="000624C7" w:rsidRPr="00F06C33" w:rsidRDefault="00777296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1184</w:t>
            </w:r>
          </w:p>
        </w:tc>
      </w:tr>
    </w:tbl>
    <w:p w:rsidR="00EB246B" w:rsidRPr="00EB246B" w:rsidRDefault="00EB246B" w:rsidP="00EB246B">
      <w:pPr>
        <w:pStyle w:val="a5"/>
        <w:ind w:leftChars="0" w:left="360"/>
        <w:rPr>
          <w:rFonts w:ascii="Times New Roman" w:eastAsia="標楷體" w:hAnsi="Times New Roman"/>
          <w:b/>
          <w:szCs w:val="24"/>
        </w:rPr>
      </w:pPr>
    </w:p>
    <w:p w:rsidR="00CD0846" w:rsidRDefault="00CD0846" w:rsidP="00CD0846">
      <w:pPr>
        <w:rPr>
          <w:rFonts w:ascii="Times New Roman" w:eastAsia="標楷體" w:hAnsi="Times New Roman"/>
          <w:b/>
        </w:rPr>
      </w:pPr>
    </w:p>
    <w:p w:rsidR="006348EC" w:rsidRDefault="006348EC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EB246B" w:rsidRDefault="00EB246B" w:rsidP="00CD0846">
      <w:pPr>
        <w:rPr>
          <w:rFonts w:ascii="Times New Roman" w:eastAsia="標楷體" w:hAnsi="Times New Roman"/>
          <w:b/>
        </w:rPr>
      </w:pPr>
    </w:p>
    <w:p w:rsidR="00426DC5" w:rsidRPr="00A17EA4" w:rsidRDefault="006348EC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附件</w:t>
      </w:r>
      <w:r>
        <w:rPr>
          <w:rFonts w:ascii="Times New Roman" w:eastAsia="標楷體" w:hAnsi="Times New Roman"/>
          <w:b/>
          <w:sz w:val="28"/>
        </w:rPr>
        <w:t>2</w:t>
      </w:r>
      <w:r>
        <w:rPr>
          <w:rFonts w:ascii="Times New Roman" w:eastAsia="標楷體" w:hAnsi="Times New Roman" w:hint="eastAsia"/>
          <w:b/>
          <w:sz w:val="28"/>
        </w:rPr>
        <w:t>：</w:t>
      </w:r>
      <w:r w:rsidR="00426DC5" w:rsidRPr="00D2654E">
        <w:rPr>
          <w:rFonts w:ascii="Times New Roman" w:eastAsia="標楷體" w:hAnsi="Times New Roman" w:hint="eastAsia"/>
          <w:b/>
          <w:szCs w:val="24"/>
        </w:rPr>
        <w:t>活動歷程</w:t>
      </w:r>
      <w:r w:rsidR="00426DC5" w:rsidRPr="00D2654E">
        <w:rPr>
          <w:rFonts w:ascii="Times New Roman" w:eastAsia="標楷體" w:hAnsi="Times New Roman" w:hint="eastAsia"/>
          <w:b/>
          <w:kern w:val="0"/>
          <w:szCs w:val="24"/>
        </w:rPr>
        <w:t>（詳細活動成果、活動照片、回饋單等）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至少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2</w:t>
      </w:r>
      <w:r w:rsidR="00D2654E" w:rsidRPr="00D2654E">
        <w:rPr>
          <w:rFonts w:ascii="Times New Roman" w:eastAsia="標楷體" w:hAnsi="Times New Roman"/>
          <w:b/>
          <w:color w:val="FF0000"/>
          <w:kern w:val="0"/>
          <w:szCs w:val="24"/>
        </w:rPr>
        <w:t>0</w:t>
      </w:r>
      <w:r w:rsidR="00D2654E" w:rsidRPr="00D2654E">
        <w:rPr>
          <w:rFonts w:ascii="Times New Roman" w:eastAsia="標楷體" w:hAnsi="Times New Roman" w:hint="eastAsia"/>
          <w:b/>
          <w:color w:val="FF0000"/>
          <w:kern w:val="0"/>
          <w:szCs w:val="24"/>
        </w:rPr>
        <w:t>張照片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7E45" w:rsidTr="00F820CF">
        <w:trPr>
          <w:trHeight w:val="2835"/>
        </w:trPr>
        <w:tc>
          <w:tcPr>
            <w:tcW w:w="5228" w:type="dxa"/>
            <w:vAlign w:val="center"/>
          </w:tcPr>
          <w:p w:rsidR="00D47E45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</w:rPr>
              <w:drawing>
                <wp:inline distT="0" distB="0" distL="0" distR="0" wp14:anchorId="30160419" wp14:editId="57A80773">
                  <wp:extent cx="2400300" cy="1798320"/>
                  <wp:effectExtent l="0" t="0" r="0" b="0"/>
                  <wp:docPr id="1" name="圖片 1" descr="C:\Users\ilc\AppData\Local\Microsoft\Windows\INetCache\Content.Word\c39f3e794a65f1e7c5f3c84975eb10dc3_4747112418510949044_220704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ilc\AppData\Local\Microsoft\Windows\INetCache\Content.Word\c39f3e794a65f1e7c5f3c84975eb10dc3_4747112418510949044_220704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D47E45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2400300" cy="1798320"/>
                  <wp:effectExtent l="0" t="0" r="0" b="0"/>
                  <wp:docPr id="3" name="圖片 3" descr="C:\Users\ilc\AppData\Local\Microsoft\Windows\INetCache\Content.Word\c39f3e794a65f1e7c5f3c84975eb10dc3_4747112418510949044_220704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ilc\AppData\Local\Microsoft\Windows\INetCache\Content.Word\c39f3e794a65f1e7c5f3c84975eb10dc3_4747112418510949044_220704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E45" w:rsidTr="00CD2982">
        <w:trPr>
          <w:trHeight w:val="680"/>
        </w:trPr>
        <w:tc>
          <w:tcPr>
            <w:tcW w:w="10456" w:type="dxa"/>
            <w:gridSpan w:val="2"/>
            <w:vAlign w:val="center"/>
          </w:tcPr>
          <w:p w:rsidR="00D47E45" w:rsidRPr="00C80349" w:rsidRDefault="00D47E45" w:rsidP="00F820C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透過食魚的過程，認識魚居住的環境以及生態，理解、實踐人應有的友善行為。</w:t>
            </w:r>
          </w:p>
        </w:tc>
      </w:tr>
      <w:tr w:rsidR="0069731A" w:rsidTr="00F820CF">
        <w:trPr>
          <w:trHeight w:val="2835"/>
        </w:trPr>
        <w:tc>
          <w:tcPr>
            <w:tcW w:w="5228" w:type="dxa"/>
            <w:vAlign w:val="center"/>
          </w:tcPr>
          <w:p w:rsidR="0069731A" w:rsidRDefault="0069731A" w:rsidP="00F820CF">
            <w:pPr>
              <w:jc w:val="center"/>
              <w:rPr>
                <w:rFonts w:ascii="Times New Roman" w:eastAsia="標楷體" w:hAnsi="Times New Roman" w:hint="eastAsia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</w:rPr>
              <w:drawing>
                <wp:inline distT="0" distB="0" distL="0" distR="0">
                  <wp:extent cx="2400300" cy="1798320"/>
                  <wp:effectExtent l="0" t="0" r="0" b="0"/>
                  <wp:docPr id="9" name="圖片 9" descr="C:\Users\ilc\AppData\Local\Microsoft\Windows\INetCache\Content.Word\c39f3e794a65f1e7c5f3c84975eb10dc3_4767252453664470748_220704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ilc\AppData\Local\Microsoft\Windows\INetCache\Content.Word\c39f3e794a65f1e7c5f3c84975eb10dc3_4767252453664470748_220704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69731A" w:rsidRDefault="0069731A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08020" cy="1805940"/>
                  <wp:effectExtent l="0" t="0" r="0" b="3810"/>
                  <wp:docPr id="8" name="圖片 8" descr="C:\Users\ilc\AppData\Local\Microsoft\Windows\INetCache\Content.Word\c39f3e794a65f1e7c5f3c84975eb10dc3_4767252453664470748_220704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ilc\AppData\Local\Microsoft\Windows\INetCache\Content.Word\c39f3e794a65f1e7c5f3c84975eb10dc3_4767252453664470748_220704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477D79">
        <w:trPr>
          <w:trHeight w:val="2835"/>
        </w:trPr>
        <w:tc>
          <w:tcPr>
            <w:tcW w:w="5228" w:type="dxa"/>
            <w:vAlign w:val="center"/>
          </w:tcPr>
          <w:p w:rsidR="00C80349" w:rsidRDefault="00D47E45" w:rsidP="00477D7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92pt;height:142.2pt">
                  <v:imagedata r:id="rId12" o:title="c39f3e794a65f1e7c5f3c84975eb10dc3_4766351274792164115_220704_0013"/>
                </v:shape>
              </w:pict>
            </w:r>
          </w:p>
        </w:tc>
        <w:tc>
          <w:tcPr>
            <w:tcW w:w="5228" w:type="dxa"/>
            <w:vAlign w:val="center"/>
          </w:tcPr>
          <w:p w:rsidR="00C80349" w:rsidRDefault="00D47E45" w:rsidP="00477D7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075" type="#_x0000_t75" style="width:190.8pt;height:142.2pt">
                  <v:imagedata r:id="rId13" o:title="c39f3e794a65f1e7c5f3c84975eb10dc3_4766351274792164115_220704_0016"/>
                </v:shape>
              </w:pict>
            </w:r>
          </w:p>
        </w:tc>
      </w:tr>
      <w:tr w:rsidR="00D47E45" w:rsidRPr="00C80349" w:rsidTr="00A10F82">
        <w:trPr>
          <w:trHeight w:val="680"/>
        </w:trPr>
        <w:tc>
          <w:tcPr>
            <w:tcW w:w="10456" w:type="dxa"/>
            <w:gridSpan w:val="2"/>
            <w:vAlign w:val="center"/>
          </w:tcPr>
          <w:p w:rsidR="00D47E45" w:rsidRPr="00C80349" w:rsidRDefault="00D47E45" w:rsidP="00477D7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當我們心存感恩，更能在享用美味的同時，感謝萬物、</w:t>
            </w:r>
            <w:proofErr w:type="gramStart"/>
            <w:r>
              <w:rPr>
                <w:rFonts w:ascii="Times New Roman" w:eastAsia="標楷體" w:hAnsi="Times New Roman" w:hint="eastAsia"/>
                <w:b/>
              </w:rPr>
              <w:t>不剩食</w:t>
            </w:r>
            <w:proofErr w:type="gramEnd"/>
            <w:r>
              <w:rPr>
                <w:rFonts w:ascii="Times New Roman" w:eastAsia="標楷體" w:hAnsi="Times New Roman" w:hint="eastAsia"/>
                <w:b/>
              </w:rPr>
              <w:t>。</w:t>
            </w:r>
          </w:p>
        </w:tc>
      </w:tr>
      <w:tr w:rsidR="00C80349" w:rsidTr="00477D79">
        <w:trPr>
          <w:trHeight w:val="2835"/>
        </w:trPr>
        <w:tc>
          <w:tcPr>
            <w:tcW w:w="5228" w:type="dxa"/>
            <w:vAlign w:val="center"/>
          </w:tcPr>
          <w:p w:rsidR="00C80349" w:rsidRDefault="00477D79" w:rsidP="00477D7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</w:r>
            <w:r w:rsidR="00D47E45">
              <w:rPr>
                <w:rFonts w:ascii="Times New Roman" w:eastAsia="標楷體" w:hAnsi="Times New Roman"/>
                <w:b/>
                <w:sz w:val="28"/>
              </w:rPr>
              <w:pict>
                <v:shape id="_x0000_s1026" type="#_x0000_t75" style="width:188.95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c39f3e794a65f1e7c5f3c84975eb10dc3_4739260332609954553_220704_0023"/>
                  <w10:wrap type="none"/>
                  <w10:anchorlock/>
                </v:shape>
              </w:pict>
            </w:r>
          </w:p>
        </w:tc>
        <w:tc>
          <w:tcPr>
            <w:tcW w:w="5228" w:type="dxa"/>
            <w:vAlign w:val="center"/>
          </w:tcPr>
          <w:p w:rsidR="00C80349" w:rsidRDefault="00477D79" w:rsidP="00477D7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</w:r>
            <w:r w:rsidR="00D47E45">
              <w:rPr>
                <w:rFonts w:ascii="Times New Roman" w:eastAsia="標楷體" w:hAnsi="Times New Roman"/>
                <w:b/>
                <w:sz w:val="28"/>
              </w:rPr>
              <w:pict>
                <v:shape id="_x0000_s1027" type="#_x0000_t75" style="width:188.85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c39f3e794a65f1e7c5f3c84975eb10dc3_4739260332609954553_220704_0018"/>
                  <w10:wrap type="none"/>
                  <w10:anchorlock/>
                </v:shape>
              </w:pict>
            </w:r>
          </w:p>
        </w:tc>
      </w:tr>
      <w:tr w:rsidR="00D47E45" w:rsidTr="00136125">
        <w:trPr>
          <w:trHeight w:val="680"/>
        </w:trPr>
        <w:tc>
          <w:tcPr>
            <w:tcW w:w="10456" w:type="dxa"/>
            <w:gridSpan w:val="2"/>
            <w:vAlign w:val="center"/>
          </w:tcPr>
          <w:p w:rsidR="00D47E45" w:rsidRPr="00C80349" w:rsidRDefault="00D47E45" w:rsidP="00477D7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二年級的學生將觀察到的白帶魚記錄下來。</w:t>
            </w:r>
          </w:p>
        </w:tc>
      </w:tr>
      <w:tr w:rsidR="00C80349" w:rsidTr="00477D79">
        <w:trPr>
          <w:trHeight w:val="2835"/>
        </w:trPr>
        <w:tc>
          <w:tcPr>
            <w:tcW w:w="5228" w:type="dxa"/>
            <w:vAlign w:val="center"/>
          </w:tcPr>
          <w:p w:rsidR="00C80349" w:rsidRDefault="00D47E45" w:rsidP="00477D79">
            <w:pPr>
              <w:jc w:val="center"/>
              <w:rPr>
                <w:rFonts w:ascii="Times New Roman" w:eastAsia="標楷體" w:hAnsi="Times New Roman" w:hint="eastAsia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2423160" cy="1805940"/>
                  <wp:effectExtent l="0" t="0" r="0" b="3810"/>
                  <wp:docPr id="2" name="圖片 2" descr="C:\Users\ilc\AppData\Local\Microsoft\Windows\INetCache\Content.Word\c39f3e794a65f1e7c5f3c84975eb10dc3_4747112418510949044_220704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ilc\AppData\Local\Microsoft\Windows\INetCache\Content.Word\c39f3e794a65f1e7c5f3c84975eb10dc3_4747112418510949044_220704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C80349" w:rsidRDefault="00D47E45" w:rsidP="00477D7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090" type="#_x0000_t75" style="width:189.6pt;height:142.2pt">
                  <v:imagedata r:id="rId17" o:title="c39f3e794a65f1e7c5f3c84975eb10dc3_4747112656139288438_220704_0014"/>
                </v:shape>
              </w:pict>
            </w:r>
          </w:p>
        </w:tc>
      </w:tr>
      <w:tr w:rsidR="00D47E45" w:rsidTr="00BF4AFE">
        <w:trPr>
          <w:trHeight w:val="680"/>
        </w:trPr>
        <w:tc>
          <w:tcPr>
            <w:tcW w:w="10456" w:type="dxa"/>
            <w:gridSpan w:val="2"/>
            <w:vAlign w:val="center"/>
          </w:tcPr>
          <w:p w:rsidR="00D47E45" w:rsidRPr="00C80349" w:rsidRDefault="00D47E45" w:rsidP="00477D7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國中的學生在家政課中實施食魚教育，同時能夠自行烹煮魚。</w:t>
            </w:r>
          </w:p>
        </w:tc>
      </w:tr>
    </w:tbl>
    <w:p w:rsidR="00D2654E" w:rsidRDefault="00D2654E" w:rsidP="00A17EA4">
      <w:pPr>
        <w:rPr>
          <w:rFonts w:ascii="Times New Roman" w:eastAsia="標楷體" w:hAnsi="Times New Roman"/>
          <w:b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>
                  <wp:extent cx="3208020" cy="1805940"/>
                  <wp:effectExtent l="0" t="0" r="0" b="3810"/>
                  <wp:docPr id="5" name="圖片 5" descr="C:\Users\ilc\AppData\Local\Microsoft\Windows\INetCache\Content.Word\c39f3e794a65f1e7c5f3c84975eb10dc3_4767253764518942212_220704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ilc\AppData\Local\Microsoft\Windows\INetCache\Content.Word\c39f3e794a65f1e7c5f3c84975eb10dc3_4767253764518942212_220704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094" type="#_x0000_t75" style="width:252.6pt;height:142.2pt">
                  <v:imagedata r:id="rId19" o:title="c39f3e794a65f1e7c5f3c84975eb10dc3_4767254432923348532_220704_0021"/>
                </v:shape>
              </w:pict>
            </w:r>
          </w:p>
        </w:tc>
      </w:tr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0C3BBB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AE767C8" wp14:editId="1A8550C1">
                  <wp:extent cx="3208020" cy="1805940"/>
                  <wp:effectExtent l="0" t="0" r="0" b="3810"/>
                  <wp:docPr id="7" name="圖片 7" descr="C:\Users\ilc\AppData\Local\Microsoft\Windows\INetCache\Content.Word\c39f3e794a65f1e7c5f3c84975eb10dc3_4767253764518942212_220704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ilc\AppData\Local\Microsoft\Windows\INetCache\Content.Word\c39f3e794a65f1e7c5f3c84975eb10dc3_4767253764518942212_220704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77D79" w:rsidRDefault="000C3BBB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8240813" wp14:editId="1956AE27">
                  <wp:extent cx="3208020" cy="1805940"/>
                  <wp:effectExtent l="0" t="0" r="0" b="3810"/>
                  <wp:docPr id="4" name="圖片 4" descr="C:\Users\ilc\AppData\Local\Microsoft\Windows\INetCache\Content.Word\c39f3e794a65f1e7c5f3c84975eb10dc3_4767254432923348532_220704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ilc\AppData\Local\Microsoft\Windows\INetCache\Content.Word\c39f3e794a65f1e7c5f3c84975eb10dc3_4767254432923348532_220704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0C3BBB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457C9AE6" wp14:editId="584F3EBF">
                  <wp:extent cx="2400300" cy="1798320"/>
                  <wp:effectExtent l="0" t="0" r="0" b="0"/>
                  <wp:docPr id="6" name="圖片 6" descr="C:\Users\ilc\AppData\Local\Microsoft\Windows\INetCache\Content.Word\c39f3e794a65f1e7c5f3c84975eb10dc3_4767257517075308620_220704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ilc\AppData\Local\Microsoft\Windows\INetCache\Content.Word\c39f3e794a65f1e7c5f3c84975eb10dc3_4767257517075308620_220704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098" type="#_x0000_t75" style="width:189pt;height:141.6pt">
                  <v:imagedata r:id="rId23" o:title="c39f3e794a65f1e7c5f3c84975eb10dc3_4767252453664470748_220704_0019"/>
                </v:shape>
              </w:pict>
            </w:r>
          </w:p>
        </w:tc>
      </w:tr>
      <w:tr w:rsidR="000C3BBB" w:rsidTr="001B61B1">
        <w:trPr>
          <w:trHeight w:val="680"/>
        </w:trPr>
        <w:tc>
          <w:tcPr>
            <w:tcW w:w="10456" w:type="dxa"/>
            <w:gridSpan w:val="2"/>
            <w:vAlign w:val="center"/>
          </w:tcPr>
          <w:p w:rsidR="000C3BBB" w:rsidRPr="00C80349" w:rsidRDefault="000C3BBB" w:rsidP="00F820C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69731A">
              <w:rPr>
                <w:rFonts w:ascii="Times New Roman" w:eastAsia="標楷體" w:hAnsi="Times New Roman" w:hint="eastAsia"/>
                <w:b/>
              </w:rPr>
              <w:t>融入學校閱讀的推動，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從繪本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切入，與孩子們聊聊魚的故事，更能拉近孩子們認識、親近魚，因應各個不同年級的需求，老師協助烹煮或是搭配學生親自動手料理，都能順利進行。</w:t>
            </w:r>
          </w:p>
        </w:tc>
      </w:tr>
    </w:tbl>
    <w:p w:rsidR="00477D79" w:rsidRDefault="00477D79" w:rsidP="00A17EA4">
      <w:pPr>
        <w:rPr>
          <w:rFonts w:ascii="Times New Roman" w:eastAsia="標楷體" w:hAnsi="Times New Roman"/>
          <w:b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lastRenderedPageBreak/>
              <w:pict>
                <v:shape id="_x0000_i1101" type="#_x0000_t75" style="width:189.6pt;height:142.2pt">
                  <v:imagedata r:id="rId24" o:title="c39f3e794a65f1e7c5f3c84975eb10dc3_4751571838606786025_220704_0015"/>
                </v:shape>
              </w:pict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105" type="#_x0000_t75" style="width:189.6pt;height:142.2pt">
                  <v:imagedata r:id="rId25" o:title="c39f3e794a65f1e7c5f3c84975eb10dc3_4751571838606786025_220704_0021"/>
                </v:shape>
              </w:pict>
            </w:r>
          </w:p>
        </w:tc>
      </w:tr>
      <w:tr w:rsidR="000C3BBB" w:rsidRPr="00C80349" w:rsidTr="00116884">
        <w:trPr>
          <w:trHeight w:val="680"/>
        </w:trPr>
        <w:tc>
          <w:tcPr>
            <w:tcW w:w="10456" w:type="dxa"/>
            <w:gridSpan w:val="2"/>
            <w:vAlign w:val="center"/>
          </w:tcPr>
          <w:p w:rsidR="000C3BBB" w:rsidRPr="00C80349" w:rsidRDefault="000C3BBB" w:rsidP="00F820C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69731A">
              <w:rPr>
                <w:rFonts w:ascii="Times New Roman" w:eastAsia="標楷體" w:hAnsi="Times New Roman" w:hint="eastAsia"/>
                <w:b/>
              </w:rPr>
              <w:t>國中老師將「熱傳導研究」帶入，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讓食魚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的學習更有探究的學習歷程。</w:t>
            </w:r>
          </w:p>
        </w:tc>
      </w:tr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</w: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s1028" type="#_x0000_t75" style="width:189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6" o:title="c39f3e794a65f1e7c5f3c84975eb10dc3_4751571838606786025_220704_0002"/>
                  <w10:wrap type="none"/>
                  <w10:anchorlock/>
                </v:shape>
              </w:pict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noProof/>
              </w:rPr>
            </w: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s1029" type="#_x0000_t75" style="width:189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7" o:title="c39f3e794a65f1e7c5f3c84975eb10dc3_4751571838606786025_220704_0005"/>
                  <w10:wrap type="none"/>
                  <w10:anchorlock/>
                </v:shape>
              </w:pict>
            </w:r>
          </w:p>
        </w:tc>
      </w:tr>
      <w:tr w:rsidR="000C3BBB" w:rsidTr="00B37DCE">
        <w:trPr>
          <w:trHeight w:val="680"/>
        </w:trPr>
        <w:tc>
          <w:tcPr>
            <w:tcW w:w="10456" w:type="dxa"/>
            <w:gridSpan w:val="2"/>
            <w:vAlign w:val="center"/>
          </w:tcPr>
          <w:p w:rsidR="000C3BBB" w:rsidRPr="00C80349" w:rsidRDefault="000C3BBB" w:rsidP="00F820C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從魚的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外觀來看，原來大家對於魚的外觀都只有一種樣態，也透過食魚教育的過程，讓學習這件事情變得更加有趣。</w:t>
            </w:r>
          </w:p>
        </w:tc>
      </w:tr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114" type="#_x0000_t75" style="width:189.6pt;height:142.2pt">
                  <v:imagedata r:id="rId28" o:title="c39f3e794a65f1e7c5f3c84975eb10dc3_4758498667757128051_220704_0009"/>
                </v:shape>
              </w:pict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115" type="#_x0000_t75" style="width:189.6pt;height:142.2pt">
                  <v:imagedata r:id="rId29" o:title="c39f3e794a65f1e7c5f3c84975eb10dc3_4758498667757128051_220704_0016"/>
                </v:shape>
              </w:pict>
            </w:r>
          </w:p>
        </w:tc>
      </w:tr>
      <w:tr w:rsidR="00477D79" w:rsidTr="00D47E45">
        <w:trPr>
          <w:trHeight w:val="2835"/>
        </w:trPr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 w:hint="eastAsia"/>
                <w:b/>
                <w:sz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</w:rPr>
              <w:pict>
                <v:shape id="_x0000_i1116" type="#_x0000_t75" style="width:189.6pt;height:142.2pt">
                  <v:imagedata r:id="rId30" o:title="c39f3e794a65f1e7c5f3c84975eb10dc3_4758498667757128051_220704_0008"/>
                </v:shape>
              </w:pict>
            </w:r>
          </w:p>
        </w:tc>
        <w:tc>
          <w:tcPr>
            <w:tcW w:w="5228" w:type="dxa"/>
            <w:vAlign w:val="center"/>
          </w:tcPr>
          <w:p w:rsidR="00477D79" w:rsidRDefault="00D47E45" w:rsidP="00F820CF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sz w:val="28"/>
              </w:rPr>
              <w:pict>
                <v:shape id="_x0000_i1117" type="#_x0000_t75" style="width:189.6pt;height:142.2pt">
                  <v:imagedata r:id="rId31" o:title="c39f3e794a65f1e7c5f3c84975eb10dc3_4758498667757128051_220704_0005"/>
                </v:shape>
              </w:pict>
            </w:r>
          </w:p>
        </w:tc>
      </w:tr>
      <w:tr w:rsidR="000C3BBB" w:rsidTr="00D10AB2">
        <w:trPr>
          <w:trHeight w:val="680"/>
        </w:trPr>
        <w:tc>
          <w:tcPr>
            <w:tcW w:w="10456" w:type="dxa"/>
            <w:gridSpan w:val="2"/>
            <w:vAlign w:val="center"/>
          </w:tcPr>
          <w:p w:rsidR="000C3BBB" w:rsidRPr="00C80349" w:rsidRDefault="000C3BBB" w:rsidP="00F820C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69731A">
              <w:rPr>
                <w:rFonts w:ascii="Times New Roman" w:eastAsia="標楷體" w:hAnsi="Times New Roman" w:hint="eastAsia"/>
                <w:b/>
              </w:rPr>
              <w:t>剛好碰到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疫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情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期間，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老師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將魚發下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讓學生帶回，並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在線上進行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教學。</w:t>
            </w:r>
            <w:proofErr w:type="gramStart"/>
            <w:r w:rsidR="0069731A">
              <w:rPr>
                <w:rFonts w:ascii="Times New Roman" w:eastAsia="標楷體" w:hAnsi="Times New Roman" w:hint="eastAsia"/>
                <w:b/>
              </w:rPr>
              <w:t>透過線上工具</w:t>
            </w:r>
            <w:proofErr w:type="gramEnd"/>
            <w:r w:rsidR="0069731A">
              <w:rPr>
                <w:rFonts w:ascii="Times New Roman" w:eastAsia="標楷體" w:hAnsi="Times New Roman" w:hint="eastAsia"/>
                <w:b/>
              </w:rPr>
              <w:t>的運用，仍可與學生共學重要的概念。</w:t>
            </w:r>
          </w:p>
        </w:tc>
      </w:tr>
    </w:tbl>
    <w:p w:rsidR="00477D79" w:rsidRPr="007A0A26" w:rsidRDefault="00477D79" w:rsidP="00A17EA4">
      <w:pPr>
        <w:rPr>
          <w:rFonts w:ascii="Times New Roman" w:eastAsia="標楷體" w:hAnsi="Times New Roman" w:hint="eastAsia"/>
          <w:b/>
        </w:rPr>
      </w:pPr>
    </w:p>
    <w:sectPr w:rsidR="00477D79" w:rsidRPr="007A0A26" w:rsidSect="00FA0388">
      <w:footerReference w:type="default" r:id="rId32"/>
      <w:pgSz w:w="11906" w:h="16838"/>
      <w:pgMar w:top="720" w:right="720" w:bottom="720" w:left="720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B08" w:rsidRDefault="00A42B08">
      <w:r>
        <w:separator/>
      </w:r>
    </w:p>
  </w:endnote>
  <w:endnote w:type="continuationSeparator" w:id="0">
    <w:p w:rsidR="00A42B08" w:rsidRDefault="00A4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461DB" w:rsidRPr="007461DB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246E5D" w:rsidRDefault="00A42B0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B08" w:rsidRDefault="00A42B08">
      <w:r>
        <w:separator/>
      </w:r>
    </w:p>
  </w:footnote>
  <w:footnote w:type="continuationSeparator" w:id="0">
    <w:p w:rsidR="00A42B08" w:rsidRDefault="00A42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cs="Times New Roman" w:hint="default"/>
        <w:b w:val="0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  <w:rPr>
        <w:rFonts w:cs="Times New Roman"/>
      </w:rPr>
    </w:lvl>
  </w:abstractNum>
  <w:abstractNum w:abstractNumId="1" w15:restartNumberingAfterBreak="0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50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  <w:rPr>
        <w:rFonts w:cs="Times New Roman"/>
      </w:rPr>
    </w:lvl>
  </w:abstractNum>
  <w:abstractNum w:abstractNumId="2" w15:restartNumberingAfterBreak="0">
    <w:nsid w:val="737233A4"/>
    <w:multiLevelType w:val="hybridMultilevel"/>
    <w:tmpl w:val="0A944076"/>
    <w:lvl w:ilvl="0" w:tplc="2CE0F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46"/>
    <w:rsid w:val="0005580F"/>
    <w:rsid w:val="000624C7"/>
    <w:rsid w:val="000857B2"/>
    <w:rsid w:val="000C3BBB"/>
    <w:rsid w:val="001406B3"/>
    <w:rsid w:val="001C256F"/>
    <w:rsid w:val="002C33DC"/>
    <w:rsid w:val="00426DC5"/>
    <w:rsid w:val="00477D79"/>
    <w:rsid w:val="005E161C"/>
    <w:rsid w:val="006348EC"/>
    <w:rsid w:val="0069731A"/>
    <w:rsid w:val="007461DB"/>
    <w:rsid w:val="00777296"/>
    <w:rsid w:val="00804AE4"/>
    <w:rsid w:val="009341BD"/>
    <w:rsid w:val="009B4B98"/>
    <w:rsid w:val="009D4F8F"/>
    <w:rsid w:val="00A17EA4"/>
    <w:rsid w:val="00A4199E"/>
    <w:rsid w:val="00A42B08"/>
    <w:rsid w:val="00C80349"/>
    <w:rsid w:val="00CD0846"/>
    <w:rsid w:val="00D2654E"/>
    <w:rsid w:val="00D47E45"/>
    <w:rsid w:val="00D82806"/>
    <w:rsid w:val="00E97A3E"/>
    <w:rsid w:val="00EB246B"/>
    <w:rsid w:val="00F0668B"/>
    <w:rsid w:val="00F37F29"/>
    <w:rsid w:val="00FA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27284"/>
  <w15:chartTrackingRefBased/>
  <w15:docId w15:val="{F6D660C2-970C-45A9-A86B-F174819F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D79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59"/>
    <w:rsid w:val="00C80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3A30-9C34-4301-8979-39873F689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7</cp:revision>
  <dcterms:created xsi:type="dcterms:W3CDTF">2022-07-18T09:29:00Z</dcterms:created>
  <dcterms:modified xsi:type="dcterms:W3CDTF">2022-07-18T10:18:00Z</dcterms:modified>
</cp:coreProperties>
</file>